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C17" w:rsidRDefault="006E6B02">
      <w:pPr>
        <w:spacing w:after="0"/>
        <w:jc w:val="center"/>
      </w:pPr>
      <w:proofErr w:type="spellStart"/>
      <w:r>
        <w:rPr>
          <w:rFonts w:eastAsia="Times New Roman"/>
          <w:sz w:val="28"/>
          <w:szCs w:val="28"/>
          <w:lang w:eastAsia="ru-RU"/>
        </w:rPr>
        <w:t>диссерФедеральное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государственное образовательное бюджетное </w:t>
      </w:r>
    </w:p>
    <w:p w:rsidR="00EE7C17" w:rsidRDefault="006E6B02">
      <w:pPr>
        <w:spacing w:after="0"/>
        <w:jc w:val="center"/>
      </w:pPr>
      <w:r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EE7C17" w:rsidRDefault="006E6B02">
      <w:pPr>
        <w:spacing w:after="0"/>
        <w:jc w:val="center"/>
      </w:pPr>
      <w:r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EE7C17" w:rsidRDefault="006E6B02">
      <w:pPr>
        <w:spacing w:after="0"/>
        <w:jc w:val="center"/>
      </w:pPr>
      <w:r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EE7C17" w:rsidRDefault="006E6B02">
      <w:pPr>
        <w:spacing w:after="0"/>
        <w:jc w:val="center"/>
      </w:pPr>
      <w:r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EE7C17" w:rsidRDefault="00EE7C17">
      <w:pPr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EE7C17" w:rsidRDefault="006E6B02">
      <w:pPr>
        <w:spacing w:after="124"/>
        <w:ind w:right="3"/>
        <w:jc w:val="center"/>
      </w:pPr>
      <w:r>
        <w:rPr>
          <w:sz w:val="28"/>
          <w:szCs w:val="28"/>
        </w:rPr>
        <w:t>Департамент менеджмента и инноваций</w:t>
      </w:r>
    </w:p>
    <w:p w:rsidR="00EE7C17" w:rsidRDefault="006E6B02">
      <w:pPr>
        <w:spacing w:after="124"/>
        <w:ind w:right="3"/>
        <w:jc w:val="center"/>
      </w:pPr>
      <w:r>
        <w:rPr>
          <w:sz w:val="28"/>
          <w:szCs w:val="28"/>
        </w:rPr>
        <w:t>Факультета «Высшая школа управления»</w:t>
      </w:r>
    </w:p>
    <w:p w:rsidR="00EE7C17" w:rsidRDefault="006E6B02">
      <w:pPr>
        <w:spacing w:after="17" w:line="259" w:lineRule="auto"/>
        <w:ind w:left="350"/>
        <w:jc w:val="center"/>
      </w:pPr>
      <w:r>
        <w:rPr>
          <w:b/>
        </w:rPr>
        <w:t xml:space="preserve"> </w:t>
      </w:r>
    </w:p>
    <w:tbl>
      <w:tblPr>
        <w:tblpPr w:leftFromText="180" w:rightFromText="180" w:vertAnchor="text" w:horzAnchor="page" w:tblpX="7385" w:tblpY="-3"/>
        <w:tblW w:w="2400" w:type="pct"/>
        <w:tblLayout w:type="fixed"/>
        <w:tblLook w:val="04A0" w:firstRow="1" w:lastRow="0" w:firstColumn="1" w:lastColumn="0" w:noHBand="0" w:noVBand="1"/>
      </w:tblPr>
      <w:tblGrid>
        <w:gridCol w:w="4490"/>
      </w:tblGrid>
      <w:tr w:rsidR="00EE7C17">
        <w:trPr>
          <w:trHeight w:val="1560"/>
        </w:trPr>
        <w:tc>
          <w:tcPr>
            <w:tcW w:w="4490" w:type="dxa"/>
            <w:shd w:val="clear" w:color="auto" w:fill="auto"/>
          </w:tcPr>
          <w:p w:rsidR="00EE7C17" w:rsidRDefault="00EE7C17">
            <w:pPr>
              <w:widowControl w:val="0"/>
              <w:spacing w:after="0" w:line="240" w:lineRule="auto"/>
              <w:ind w:left="1025" w:hanging="1025"/>
              <w:rPr>
                <w:b/>
                <w:szCs w:val="28"/>
              </w:rPr>
            </w:pPr>
          </w:p>
          <w:p w:rsidR="00EE7C17" w:rsidRDefault="006E6B02">
            <w:pPr>
              <w:widowControl w:val="0"/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  <w:p w:rsidR="00EE7C17" w:rsidRDefault="006E6B02">
            <w:pPr>
              <w:widowControl w:val="0"/>
              <w:spacing w:after="0" w:line="240" w:lineRule="auto"/>
              <w:ind w:right="919"/>
              <w:rPr>
                <w:szCs w:val="28"/>
              </w:rPr>
            </w:pPr>
            <w:r>
              <w:rPr>
                <w:szCs w:val="28"/>
              </w:rPr>
              <w:t xml:space="preserve">Проректор по учебной и методической работе </w:t>
            </w:r>
          </w:p>
          <w:p w:rsidR="00EE7C17" w:rsidRDefault="00EE7C17">
            <w:pPr>
              <w:widowControl w:val="0"/>
              <w:spacing w:after="0" w:line="240" w:lineRule="auto"/>
              <w:ind w:right="919"/>
              <w:rPr>
                <w:szCs w:val="28"/>
              </w:rPr>
            </w:pPr>
          </w:p>
          <w:p w:rsidR="00EE7C17" w:rsidRDefault="006E6B02">
            <w:pPr>
              <w:widowControl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_______________Е.А. Каменева</w:t>
            </w:r>
          </w:p>
          <w:p w:rsidR="00EE7C17" w:rsidRDefault="00EE7C17">
            <w:pPr>
              <w:widowControl w:val="0"/>
              <w:spacing w:after="0" w:line="240" w:lineRule="auto"/>
              <w:rPr>
                <w:szCs w:val="28"/>
              </w:rPr>
            </w:pPr>
          </w:p>
          <w:p w:rsidR="00EE7C17" w:rsidRDefault="006E6B02" w:rsidP="009C5CD1">
            <w:pPr>
              <w:widowControl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9C5CD1">
              <w:rPr>
                <w:szCs w:val="28"/>
              </w:rPr>
              <w:t>31</w:t>
            </w:r>
            <w:r>
              <w:rPr>
                <w:szCs w:val="28"/>
              </w:rPr>
              <w:t xml:space="preserve">» </w:t>
            </w:r>
            <w:r w:rsidR="009C5CD1">
              <w:rPr>
                <w:szCs w:val="28"/>
              </w:rPr>
              <w:t>августа</w:t>
            </w:r>
            <w:r>
              <w:rPr>
                <w:szCs w:val="28"/>
              </w:rPr>
              <w:t xml:space="preserve"> 2022 г.</w:t>
            </w:r>
          </w:p>
        </w:tc>
      </w:tr>
    </w:tbl>
    <w:p w:rsidR="00EE7C17" w:rsidRDefault="00EE7C17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EE7C17" w:rsidRDefault="00EE7C17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E7C17" w:rsidRDefault="00EE7C17">
      <w:pPr>
        <w:widowControl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E7C17" w:rsidRDefault="00EE7C17">
      <w:pPr>
        <w:spacing w:line="240" w:lineRule="auto"/>
        <w:jc w:val="center"/>
        <w:rPr>
          <w:b/>
          <w:bCs/>
          <w:sz w:val="32"/>
          <w:szCs w:val="32"/>
        </w:rPr>
      </w:pPr>
    </w:p>
    <w:p w:rsidR="00EE7C17" w:rsidRDefault="00EE7C17">
      <w:pPr>
        <w:spacing w:line="240" w:lineRule="auto"/>
        <w:jc w:val="center"/>
        <w:rPr>
          <w:b/>
          <w:bCs/>
          <w:sz w:val="32"/>
          <w:szCs w:val="32"/>
        </w:rPr>
      </w:pPr>
    </w:p>
    <w:p w:rsidR="00EE7C17" w:rsidRDefault="00EE7C17">
      <w:pPr>
        <w:spacing w:line="240" w:lineRule="auto"/>
        <w:jc w:val="center"/>
        <w:rPr>
          <w:b/>
          <w:bCs/>
          <w:sz w:val="32"/>
          <w:szCs w:val="32"/>
        </w:rPr>
      </w:pPr>
    </w:p>
    <w:p w:rsidR="00EE7C17" w:rsidRDefault="00EE7C17">
      <w:pPr>
        <w:spacing w:line="240" w:lineRule="auto"/>
        <w:jc w:val="center"/>
        <w:rPr>
          <w:b/>
          <w:bCs/>
          <w:sz w:val="32"/>
          <w:szCs w:val="32"/>
        </w:rPr>
      </w:pPr>
    </w:p>
    <w:p w:rsidR="00EE7C17" w:rsidRDefault="006E6B02">
      <w:pPr>
        <w:spacing w:after="170" w:line="259" w:lineRule="auto"/>
        <w:jc w:val="center"/>
      </w:pPr>
      <w:r>
        <w:rPr>
          <w:rFonts w:eastAsia="Times New Roman"/>
          <w:b/>
          <w:sz w:val="28"/>
          <w:szCs w:val="28"/>
        </w:rPr>
        <w:t>Трачук А.В., Линдер Н.В., Кузнецова М.О.</w:t>
      </w:r>
    </w:p>
    <w:p w:rsidR="00EE7C17" w:rsidRDefault="00EE7C17">
      <w:pPr>
        <w:jc w:val="center"/>
        <w:rPr>
          <w:b/>
          <w:bCs/>
          <w:sz w:val="32"/>
          <w:szCs w:val="32"/>
        </w:rPr>
      </w:pPr>
    </w:p>
    <w:p w:rsidR="00EE7C17" w:rsidRDefault="006E6B02">
      <w:pPr>
        <w:spacing w:after="0"/>
        <w:jc w:val="center"/>
      </w:pPr>
      <w:r>
        <w:rPr>
          <w:b/>
          <w:bCs/>
          <w:sz w:val="36"/>
          <w:szCs w:val="36"/>
        </w:rPr>
        <w:t>ПРОГРАММА</w:t>
      </w:r>
    </w:p>
    <w:p w:rsidR="00EE7C17" w:rsidRDefault="006E6B02">
      <w:pPr>
        <w:spacing w:after="0"/>
        <w:jc w:val="center"/>
      </w:pPr>
      <w:r>
        <w:rPr>
          <w:b/>
          <w:bCs/>
          <w:sz w:val="28"/>
          <w:szCs w:val="28"/>
        </w:rPr>
        <w:t>НАУЧНО-ИССЛЕДОВАТЕЛЬСКОЙ РАБОТЫ</w:t>
      </w:r>
    </w:p>
    <w:p w:rsidR="00EE7C17" w:rsidRDefault="00EE7C17">
      <w:pPr>
        <w:spacing w:after="0"/>
        <w:jc w:val="center"/>
        <w:rPr>
          <w:b/>
          <w:bCs/>
          <w:sz w:val="28"/>
          <w:szCs w:val="28"/>
        </w:rPr>
      </w:pPr>
    </w:p>
    <w:p w:rsidR="00EE7C17" w:rsidRDefault="006E6B02">
      <w:pPr>
        <w:spacing w:after="0"/>
        <w:jc w:val="center"/>
      </w:pPr>
      <w:r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Направление подготовки</w:t>
      </w:r>
      <w:r>
        <w:rPr>
          <w:sz w:val="28"/>
          <w:szCs w:val="28"/>
        </w:rPr>
        <w:t xml:space="preserve"> 38.04.02 «Менеджмент»</w:t>
      </w:r>
    </w:p>
    <w:p w:rsidR="00EE7C17" w:rsidRDefault="006E6B02">
      <w:pPr>
        <w:spacing w:after="0"/>
        <w:jc w:val="center"/>
      </w:pPr>
      <w:r>
        <w:rPr>
          <w:b/>
          <w:sz w:val="28"/>
          <w:szCs w:val="28"/>
        </w:rPr>
        <w:t>Направленность программы</w:t>
      </w:r>
      <w:r>
        <w:rPr>
          <w:sz w:val="28"/>
          <w:szCs w:val="28"/>
        </w:rPr>
        <w:t xml:space="preserve"> магистратуры «Управление инновациями и предпринимательство»  </w:t>
      </w:r>
    </w:p>
    <w:p w:rsidR="00EE7C17" w:rsidRDefault="00EE7C17">
      <w:pPr>
        <w:spacing w:line="240" w:lineRule="auto"/>
        <w:jc w:val="center"/>
        <w:rPr>
          <w:i/>
          <w:iCs/>
          <w:color w:val="000000"/>
        </w:rPr>
      </w:pPr>
    </w:p>
    <w:p w:rsidR="00EE7C17" w:rsidRDefault="006E6B02">
      <w:pPr>
        <w:spacing w:line="240" w:lineRule="auto"/>
        <w:jc w:val="center"/>
        <w:rPr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Рекомендовано Ученым советом Факультета Высшая школа управления</w:t>
      </w:r>
    </w:p>
    <w:p w:rsidR="00EE7C17" w:rsidRDefault="006E6B02">
      <w:pPr>
        <w:spacing w:line="240" w:lineRule="auto"/>
        <w:jc w:val="center"/>
        <w:rPr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 (протокол № </w:t>
      </w:r>
      <w:r w:rsidR="007D4411">
        <w:rPr>
          <w:rFonts w:eastAsia="Times New Roman"/>
          <w:i/>
          <w:iCs/>
          <w:color w:val="000000"/>
          <w:sz w:val="26"/>
          <w:szCs w:val="26"/>
          <w:lang w:eastAsia="ru-RU"/>
        </w:rPr>
        <w:t xml:space="preserve">21 </w:t>
      </w:r>
      <w:r>
        <w:rPr>
          <w:rFonts w:eastAsia="Times New Roman"/>
          <w:i/>
          <w:iCs/>
          <w:color w:val="000000"/>
          <w:sz w:val="26"/>
          <w:szCs w:val="26"/>
          <w:lang w:eastAsia="ru-RU"/>
        </w:rPr>
        <w:t xml:space="preserve">от 29 </w:t>
      </w:r>
      <w:r>
        <w:rPr>
          <w:i/>
          <w:iCs/>
          <w:color w:val="000000"/>
          <w:sz w:val="26"/>
          <w:szCs w:val="26"/>
        </w:rPr>
        <w:t>августа 2022г.)</w:t>
      </w:r>
    </w:p>
    <w:p w:rsidR="00EE7C17" w:rsidRDefault="006E6B02">
      <w:pPr>
        <w:spacing w:line="240" w:lineRule="auto"/>
        <w:jc w:val="center"/>
        <w:rPr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Одобрено Советом учебно-научного Департамента управления бизнесом</w:t>
      </w:r>
    </w:p>
    <w:p w:rsidR="00EE7C17" w:rsidRDefault="006E6B02">
      <w:pPr>
        <w:spacing w:after="0" w:line="240" w:lineRule="auto"/>
        <w:ind w:left="360"/>
        <w:jc w:val="center"/>
        <w:rPr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</w:t>
      </w:r>
      <w:r>
        <w:rPr>
          <w:rFonts w:eastAsia="Times New Roman"/>
          <w:i/>
          <w:iCs/>
          <w:color w:val="000000"/>
          <w:sz w:val="26"/>
          <w:szCs w:val="26"/>
          <w:lang w:eastAsia="ru-RU"/>
        </w:rPr>
        <w:t>1 от 26</w:t>
      </w:r>
      <w:r>
        <w:rPr>
          <w:i/>
          <w:iCs/>
          <w:color w:val="000000"/>
          <w:sz w:val="26"/>
          <w:szCs w:val="26"/>
        </w:rPr>
        <w:t xml:space="preserve"> августа 2022)</w:t>
      </w:r>
    </w:p>
    <w:p w:rsidR="00EE7C17" w:rsidRDefault="00EE7C17">
      <w:pPr>
        <w:widowControl w:val="0"/>
        <w:tabs>
          <w:tab w:val="left" w:pos="709"/>
          <w:tab w:val="left" w:pos="993"/>
        </w:tabs>
        <w:spacing w:after="0"/>
        <w:jc w:val="center"/>
        <w:rPr>
          <w:color w:val="FF4000"/>
          <w:sz w:val="28"/>
          <w:szCs w:val="28"/>
          <w:u w:color="000000"/>
        </w:rPr>
      </w:pPr>
    </w:p>
    <w:p w:rsidR="00EE7C17" w:rsidRDefault="00EE7C17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:rsidR="00EE7C17" w:rsidRDefault="00EE7C17">
      <w:pPr>
        <w:tabs>
          <w:tab w:val="left" w:pos="709"/>
          <w:tab w:val="left" w:pos="993"/>
        </w:tabs>
        <w:spacing w:after="0"/>
        <w:jc w:val="center"/>
      </w:pPr>
    </w:p>
    <w:p w:rsidR="00EE7C17" w:rsidRDefault="006E6B02">
      <w:pPr>
        <w:tabs>
          <w:tab w:val="left" w:pos="709"/>
          <w:tab w:val="left" w:pos="993"/>
        </w:tabs>
        <w:spacing w:after="0"/>
        <w:jc w:val="center"/>
      </w:pPr>
      <w:r>
        <w:rPr>
          <w:b/>
          <w:bCs/>
          <w:sz w:val="28"/>
          <w:szCs w:val="28"/>
        </w:rPr>
        <w:t xml:space="preserve">Москва 2022  </w:t>
      </w:r>
    </w:p>
    <w:p w:rsidR="00EE7C17" w:rsidRDefault="00EE7C17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:rsidR="00EE7C17" w:rsidRDefault="00EE7C17">
      <w:pPr>
        <w:spacing w:after="0" w:line="240" w:lineRule="auto"/>
      </w:pPr>
    </w:p>
    <w:p w:rsidR="00EE7C17" w:rsidRDefault="00EE7C17">
      <w:pPr>
        <w:spacing w:after="0" w:line="240" w:lineRule="auto"/>
      </w:pPr>
    </w:p>
    <w:p w:rsidR="00EE7C17" w:rsidRDefault="00EE7C17">
      <w:pPr>
        <w:spacing w:after="0" w:line="240" w:lineRule="auto"/>
      </w:pPr>
    </w:p>
    <w:p w:rsidR="00EE7C17" w:rsidRDefault="006E6B02">
      <w:pPr>
        <w:spacing w:after="0" w:line="240" w:lineRule="auto"/>
      </w:pPr>
      <w:r>
        <w:rPr>
          <w:sz w:val="28"/>
          <w:szCs w:val="28"/>
        </w:rPr>
        <w:t>УДК 378.147.88(073)</w:t>
      </w:r>
    </w:p>
    <w:p w:rsidR="00EE7C17" w:rsidRDefault="006E6B02">
      <w:pPr>
        <w:spacing w:after="0" w:line="240" w:lineRule="auto"/>
      </w:pPr>
      <w:r>
        <w:rPr>
          <w:sz w:val="28"/>
          <w:szCs w:val="28"/>
        </w:rPr>
        <w:t>ББК 74.58</w:t>
      </w:r>
    </w:p>
    <w:p w:rsidR="00EE7C17" w:rsidRDefault="006E6B02">
      <w:pPr>
        <w:spacing w:after="0" w:line="240" w:lineRule="auto"/>
        <w:ind w:right="62"/>
      </w:pPr>
      <w:r>
        <w:rPr>
          <w:sz w:val="28"/>
          <w:szCs w:val="28"/>
        </w:rPr>
        <w:t xml:space="preserve">Т65 </w:t>
      </w:r>
    </w:p>
    <w:p w:rsidR="00EE7C17" w:rsidRDefault="006E6B02">
      <w:pPr>
        <w:spacing w:after="21" w:line="259" w:lineRule="auto"/>
      </w:pPr>
      <w:r>
        <w:rPr>
          <w:sz w:val="28"/>
          <w:szCs w:val="28"/>
        </w:rPr>
        <w:t xml:space="preserve"> </w:t>
      </w:r>
    </w:p>
    <w:p w:rsidR="00EE7C17" w:rsidRDefault="006E6B02">
      <w:pPr>
        <w:spacing w:after="21" w:line="259" w:lineRule="auto"/>
      </w:pPr>
      <w:r>
        <w:rPr>
          <w:b/>
        </w:rPr>
        <w:t xml:space="preserve"> </w:t>
      </w:r>
    </w:p>
    <w:p w:rsidR="00EE7C17" w:rsidRDefault="006E6B02">
      <w:pPr>
        <w:spacing w:line="240" w:lineRule="auto"/>
        <w:ind w:left="1440" w:hanging="1440"/>
        <w:jc w:val="both"/>
      </w:pPr>
      <w:r>
        <w:rPr>
          <w:sz w:val="28"/>
          <w:szCs w:val="28"/>
        </w:rPr>
        <w:t>Рецензенты:</w:t>
      </w:r>
      <w:r>
        <w:rPr>
          <w:bCs/>
          <w:sz w:val="28"/>
          <w:szCs w:val="28"/>
        </w:rPr>
        <w:t xml:space="preserve"> д.э.н., профессор </w:t>
      </w:r>
      <w:proofErr w:type="spellStart"/>
      <w:r>
        <w:rPr>
          <w:bCs/>
          <w:sz w:val="28"/>
          <w:szCs w:val="28"/>
        </w:rPr>
        <w:t>Попадюк</w:t>
      </w:r>
      <w:proofErr w:type="spellEnd"/>
      <w:r>
        <w:rPr>
          <w:bCs/>
          <w:sz w:val="28"/>
          <w:szCs w:val="28"/>
        </w:rPr>
        <w:t xml:space="preserve"> Т.Г.</w:t>
      </w:r>
    </w:p>
    <w:p w:rsidR="00EE7C17" w:rsidRDefault="006E6B02">
      <w:pPr>
        <w:spacing w:after="170" w:line="259" w:lineRule="auto"/>
      </w:pPr>
      <w:r>
        <w:rPr>
          <w:rFonts w:eastAsia="Times New Roman"/>
          <w:sz w:val="28"/>
          <w:szCs w:val="28"/>
        </w:rPr>
        <w:t>Трачук А.В., Линдер Н.В., Кузнецова М.О.</w:t>
      </w:r>
    </w:p>
    <w:p w:rsidR="00EE7C17" w:rsidRDefault="00EE7C17">
      <w:pPr>
        <w:spacing w:line="240" w:lineRule="auto"/>
        <w:jc w:val="both"/>
        <w:rPr>
          <w:b/>
          <w:bCs/>
          <w:sz w:val="28"/>
          <w:szCs w:val="28"/>
        </w:rPr>
      </w:pPr>
    </w:p>
    <w:p w:rsidR="00EE7C17" w:rsidRDefault="006E6B02">
      <w:pPr>
        <w:spacing w:line="240" w:lineRule="auto"/>
        <w:jc w:val="both"/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Программа научно-исследовательской работы </w:t>
      </w:r>
    </w:p>
    <w:p w:rsidR="00EE7C17" w:rsidRDefault="006E6B02">
      <w:pPr>
        <w:spacing w:after="0" w:line="240" w:lineRule="auto"/>
        <w:jc w:val="both"/>
      </w:pPr>
      <w:r>
        <w:rPr>
          <w:sz w:val="28"/>
          <w:szCs w:val="28"/>
        </w:rPr>
        <w:tab/>
      </w:r>
      <w:r>
        <w:t xml:space="preserve">Программа научно-исследовательской работы предназначена для студентов, обучающихся по направлению подготовки </w:t>
      </w:r>
      <w:r>
        <w:rPr>
          <w:sz w:val="26"/>
        </w:rPr>
        <w:t xml:space="preserve">38.04.02 «Менеджмент», направленность программы </w:t>
      </w:r>
      <w:r>
        <w:t>магистратуры: «Управление инновациями и предпринимательство» - М.: Финансовый университет, 2022. - 18 с.</w:t>
      </w:r>
    </w:p>
    <w:p w:rsidR="00EE7C17" w:rsidRDefault="00EE7C17">
      <w:pPr>
        <w:spacing w:after="0" w:line="240" w:lineRule="auto"/>
        <w:jc w:val="both"/>
      </w:pPr>
    </w:p>
    <w:p w:rsidR="00EE7C17" w:rsidRDefault="00EE7C17">
      <w:pPr>
        <w:spacing w:after="0" w:line="240" w:lineRule="auto"/>
        <w:jc w:val="both"/>
      </w:pPr>
    </w:p>
    <w:p w:rsidR="00EE7C17" w:rsidRDefault="006E6B02">
      <w:pPr>
        <w:spacing w:after="0" w:line="240" w:lineRule="auto"/>
        <w:jc w:val="both"/>
      </w:pPr>
      <w:r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>
        <w:rPr>
          <w:sz w:val="28"/>
          <w:szCs w:val="28"/>
        </w:rPr>
        <w:t xml:space="preserve"> </w:t>
      </w:r>
      <w:r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:rsidR="00EE7C17" w:rsidRDefault="006E6B02">
      <w:pPr>
        <w:spacing w:after="0" w:line="240" w:lineRule="auto"/>
        <w:jc w:val="both"/>
      </w:pPr>
      <w:r>
        <w:t xml:space="preserve">                                                                               </w:t>
      </w:r>
    </w:p>
    <w:p w:rsidR="00EE7C17" w:rsidRDefault="006E6B02">
      <w:pPr>
        <w:spacing w:after="0" w:line="240" w:lineRule="auto"/>
        <w:jc w:val="center"/>
      </w:pPr>
      <w:r>
        <w:rPr>
          <w:sz w:val="28"/>
          <w:szCs w:val="28"/>
        </w:rPr>
        <w:t>Научно-методическое издание</w:t>
      </w:r>
    </w:p>
    <w:p w:rsidR="00EE7C17" w:rsidRDefault="00EE7C17">
      <w:pPr>
        <w:spacing w:after="0" w:line="240" w:lineRule="auto"/>
        <w:jc w:val="center"/>
        <w:rPr>
          <w:sz w:val="28"/>
          <w:szCs w:val="28"/>
        </w:rPr>
      </w:pPr>
    </w:p>
    <w:p w:rsidR="00EE7C17" w:rsidRDefault="006E6B02">
      <w:pPr>
        <w:spacing w:after="170" w:line="259" w:lineRule="auto"/>
        <w:jc w:val="center"/>
      </w:pPr>
      <w:r>
        <w:rPr>
          <w:rFonts w:eastAsia="Times New Roman"/>
          <w:sz w:val="28"/>
          <w:szCs w:val="28"/>
        </w:rPr>
        <w:t>Трачук А.В., Линдер Н.В., Кузнецова М.О.</w:t>
      </w:r>
    </w:p>
    <w:p w:rsidR="00EE7C17" w:rsidRDefault="006E6B02">
      <w:pPr>
        <w:spacing w:after="0" w:line="240" w:lineRule="auto"/>
      </w:pPr>
      <w:r>
        <w:rPr>
          <w:b/>
          <w:bCs/>
          <w:sz w:val="28"/>
          <w:szCs w:val="28"/>
        </w:rPr>
        <w:t xml:space="preserve"> </w:t>
      </w:r>
    </w:p>
    <w:p w:rsidR="00EE7C17" w:rsidRDefault="006E6B02">
      <w:pPr>
        <w:spacing w:after="0" w:line="240" w:lineRule="auto"/>
        <w:jc w:val="center"/>
      </w:pPr>
      <w:r>
        <w:rPr>
          <w:b/>
          <w:bCs/>
          <w:sz w:val="28"/>
          <w:szCs w:val="28"/>
        </w:rPr>
        <w:t>«Программа научно-исследовательской работы»</w:t>
      </w:r>
    </w:p>
    <w:p w:rsidR="00EE7C17" w:rsidRDefault="006E6B02">
      <w:pPr>
        <w:spacing w:after="0" w:line="240" w:lineRule="auto"/>
        <w:jc w:val="center"/>
      </w:pPr>
      <w:r>
        <w:t xml:space="preserve">Компьютерный набор и верстка М.О. Кузнецова </w:t>
      </w:r>
    </w:p>
    <w:p w:rsidR="00EE7C17" w:rsidRDefault="006E6B02">
      <w:pPr>
        <w:spacing w:after="0" w:line="240" w:lineRule="auto"/>
        <w:jc w:val="center"/>
      </w:pPr>
      <w:r>
        <w:t xml:space="preserve">Формат 60х90/16. Гарнитура </w:t>
      </w:r>
      <w:r>
        <w:rPr>
          <w:lang w:val="en-US"/>
        </w:rPr>
        <w:t>Times</w:t>
      </w:r>
      <w:r>
        <w:t xml:space="preserve"> 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Roman</w:t>
      </w:r>
    </w:p>
    <w:p w:rsidR="00EE7C17" w:rsidRDefault="006E6B02">
      <w:pPr>
        <w:spacing w:after="0" w:line="240" w:lineRule="auto"/>
        <w:jc w:val="center"/>
      </w:pPr>
      <w:proofErr w:type="spellStart"/>
      <w:r>
        <w:t>Усл.п.л</w:t>
      </w:r>
      <w:proofErr w:type="spellEnd"/>
      <w:r>
        <w:t xml:space="preserve">.       </w:t>
      </w:r>
      <w:proofErr w:type="gramStart"/>
      <w:r>
        <w:t xml:space="preserve">  .</w:t>
      </w:r>
      <w:proofErr w:type="gramEnd"/>
      <w:r>
        <w:t xml:space="preserve"> Изд. № 2019.  Тираж   экз.</w:t>
      </w:r>
    </w:p>
    <w:p w:rsidR="00EE7C17" w:rsidRDefault="006E6B02">
      <w:pPr>
        <w:spacing w:after="0" w:line="240" w:lineRule="auto"/>
        <w:jc w:val="center"/>
      </w:pPr>
      <w:r>
        <w:t>Отпечатано в Финансовом университете</w:t>
      </w:r>
    </w:p>
    <w:p w:rsidR="00EE7C17" w:rsidRDefault="006E6B02">
      <w:pPr>
        <w:spacing w:line="240" w:lineRule="auto"/>
      </w:pPr>
      <w:r>
        <w:t xml:space="preserve">                                                                </w:t>
      </w:r>
    </w:p>
    <w:p w:rsidR="00EE7C17" w:rsidRDefault="006E6B02">
      <w:pPr>
        <w:spacing w:line="240" w:lineRule="auto"/>
      </w:pPr>
      <w:r>
        <w:t xml:space="preserve">                                                                </w:t>
      </w:r>
    </w:p>
    <w:p w:rsidR="00EE7C17" w:rsidRDefault="00EE7C17">
      <w:pPr>
        <w:spacing w:line="240" w:lineRule="auto"/>
      </w:pPr>
    </w:p>
    <w:p w:rsidR="00EE7C17" w:rsidRDefault="00EE7C17">
      <w:pPr>
        <w:spacing w:line="240" w:lineRule="auto"/>
      </w:pPr>
    </w:p>
    <w:p w:rsidR="00EE7C17" w:rsidRDefault="00EE7C17">
      <w:pPr>
        <w:spacing w:line="240" w:lineRule="auto"/>
      </w:pPr>
    </w:p>
    <w:p w:rsidR="00EE7C17" w:rsidRDefault="00EE7C17">
      <w:pPr>
        <w:spacing w:line="240" w:lineRule="auto"/>
      </w:pPr>
    </w:p>
    <w:p w:rsidR="00EE7C17" w:rsidRDefault="006E6B02">
      <w:pPr>
        <w:ind w:firstLine="3828"/>
      </w:pPr>
      <w:r>
        <w:rPr>
          <w:rFonts w:eastAsia="TimesNewRomanPS-BoldMT"/>
          <w:bCs/>
          <w:szCs w:val="28"/>
        </w:rPr>
        <w:t>© А.В. Трачук, Н.В. Линдер, М.О. Кузнецова 2022</w:t>
      </w:r>
    </w:p>
    <w:p w:rsidR="00EE7C17" w:rsidRDefault="006E6B02">
      <w:pPr>
        <w:spacing w:line="240" w:lineRule="auto"/>
        <w:jc w:val="right"/>
      </w:pPr>
      <w:r>
        <w:rPr>
          <w:rFonts w:eastAsia="TimesNewRomanPS-BoldMT"/>
          <w:bCs/>
          <w:szCs w:val="28"/>
        </w:rPr>
        <w:t>© Финансовый университет, 2022</w:t>
      </w:r>
      <w:r>
        <w:rPr>
          <w:bCs/>
        </w:rPr>
        <w:t xml:space="preserve"> </w:t>
      </w:r>
    </w:p>
    <w:p w:rsidR="00EE7C17" w:rsidRDefault="00EE7C17">
      <w:pPr>
        <w:spacing w:after="0" w:line="360" w:lineRule="auto"/>
        <w:jc w:val="center"/>
        <w:rPr>
          <w:bCs/>
          <w:sz w:val="28"/>
          <w:szCs w:val="28"/>
        </w:rPr>
      </w:pPr>
    </w:p>
    <w:p w:rsidR="00EE7C17" w:rsidRDefault="006E6B02">
      <w:pPr>
        <w:spacing w:after="0" w:line="360" w:lineRule="auto"/>
        <w:jc w:val="center"/>
      </w:pPr>
      <w:r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524486022"/>
        <w:docPartObj>
          <w:docPartGallery w:val="Table of Contents"/>
          <w:docPartUnique/>
        </w:docPartObj>
      </w:sdtPr>
      <w:sdtEndPr/>
      <w:sdtContent>
        <w:p w:rsidR="00EE7C17" w:rsidRDefault="00EE7C17">
          <w:pPr>
            <w:pStyle w:val="afd"/>
          </w:pPr>
        </w:p>
        <w:p w:rsidR="00EE7C17" w:rsidRDefault="006E6B02">
          <w:pPr>
            <w:tabs>
              <w:tab w:val="right" w:leader="dot" w:pos="9345"/>
            </w:tabs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4492799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_Toc44927994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>
              <w:rPr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7995"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_Toc44927995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rPr>
                <w:webHidden/>
              </w:rPr>
              <w:t>2. Место НИР в структуре образовательной программы</w:t>
            </w:r>
            <w:r w:rsidR="006E6B02">
              <w:rPr>
                <w:webHidden/>
              </w:rPr>
              <w:tab/>
              <w:t>7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7996"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_Toc44927996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rPr>
                <w:webHidden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E6B02">
              <w:rPr>
                <w:webHidden/>
              </w:rPr>
              <w:tab/>
              <w:t>8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7997"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_Toc44927997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rPr>
                <w:webHidden/>
              </w:rPr>
              <w:t>4. Содержание НИР</w:t>
            </w:r>
            <w:r w:rsidR="006E6B02">
              <w:rPr>
                <w:webHidden/>
              </w:rPr>
              <w:tab/>
              <w:t>8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7998">
            <w:r w:rsidR="006E6B02">
              <w:rPr>
                <w:rFonts w:eastAsia="Times New Roman"/>
                <w:bCs/>
                <w:webHidden/>
                <w:kern w:val="2"/>
                <w:lang w:eastAsia="ru-RU"/>
              </w:rPr>
              <w:t>5. Учебно-методическое обеспечение для самостоятельной работы обучающихся при проведении НИР</w:t>
            </w:r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_Toc44927998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tab/>
              <w:t>11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pStyle w:val="3"/>
            <w:tabs>
              <w:tab w:val="left" w:pos="1100"/>
              <w:tab w:val="right" w:leader="dot" w:pos="9345"/>
            </w:tabs>
            <w:ind w:left="0"/>
          </w:pPr>
          <w:hyperlink w:anchor="_Toc44927999">
            <w:r w:rsidR="006E6B02">
              <w:rPr>
                <w:rFonts w:eastAsia="Times New Roman"/>
                <w:bCs/>
                <w:webHidden/>
                <w:lang w:eastAsia="ru-RU"/>
              </w:rPr>
              <w:t>6.</w:t>
            </w:r>
            <w:r w:rsidR="006E6B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6E6B02">
              <w:rPr>
                <w:rFonts w:eastAsia="Times New Roman"/>
                <w:bCs/>
                <w:lang w:eastAsia="ru-RU"/>
              </w:rPr>
              <w:t>Перечень основной и дополнительной учебной литературы, необходимой для выполнения НИР</w:t>
            </w:r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_Toc44927999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tab/>
              <w:t>11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8000"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_Toc44928000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rPr>
                <w:webHidden/>
              </w:rPr>
              <w:t>6.1. Основная литература</w:t>
            </w:r>
            <w:r w:rsidR="006E6B02">
              <w:rPr>
                <w:webHidden/>
              </w:rPr>
              <w:tab/>
              <w:t>11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8001"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_Toc44928001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rPr>
                <w:webHidden/>
              </w:rPr>
              <w:t>6.2. Дополнительная литература</w:t>
            </w:r>
            <w:r w:rsidR="006E6B02">
              <w:rPr>
                <w:webHidden/>
              </w:rPr>
              <w:tab/>
              <w:t>11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8002"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_Toc44928002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rPr>
                <w:webHidden/>
              </w:rPr>
              <w:t>6.3. Ресурсы сети «Интернет»</w:t>
            </w:r>
            <w:r w:rsidR="006E6B02">
              <w:rPr>
                <w:webHidden/>
              </w:rPr>
              <w:tab/>
              <w:t>13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8003">
            <w:r w:rsidR="006E6B02">
              <w:rPr>
                <w:webHidden/>
              </w:rPr>
              <w:t>7. П</w:t>
            </w:r>
            <w:r w:rsidR="006E6B02">
              <w:rPr>
                <w:bCs/>
              </w:rPr>
              <w:t>еречень ресурсов информационно-телекоммуникационной сети «Интернет», необходимых для проведения НИР</w:t>
            </w:r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_Toc44928003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tab/>
              <w:t>13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left" w:pos="480"/>
              <w:tab w:val="right" w:leader="dot" w:pos="9345"/>
            </w:tabs>
          </w:pPr>
          <w:hyperlink w:anchor="_Toc44928004">
            <w:r w:rsidR="006E6B02">
              <w:rPr>
                <w:rFonts w:eastAsia="Times New Roman"/>
                <w:webHidden/>
                <w:lang w:eastAsia="ru-RU"/>
              </w:rPr>
              <w:t>8.</w:t>
            </w:r>
            <w:r w:rsidR="006E6B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6E6B02">
              <w:rPr>
                <w:rFonts w:eastAsia="Times New Roman"/>
                <w:lang w:eastAsia="ru-RU"/>
              </w:rPr>
              <w:t>Методические указания для обучающихся по выполнению НИР</w:t>
            </w:r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_Toc44928004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tab/>
              <w:t>15</w:t>
            </w:r>
            <w:r w:rsidR="006E6B02">
              <w:rPr>
                <w:webHidden/>
              </w:rPr>
              <w:fldChar w:fldCharType="end"/>
            </w:r>
          </w:hyperlink>
        </w:p>
        <w:p w:rsidR="00EE7C17" w:rsidRDefault="0037173C">
          <w:pPr>
            <w:tabs>
              <w:tab w:val="right" w:leader="dot" w:pos="9345"/>
            </w:tabs>
          </w:pPr>
          <w:hyperlink w:anchor="_Toc44928005">
            <w:r w:rsidR="006E6B02">
              <w:rPr>
                <w:rFonts w:eastAsia="Times New Roman"/>
                <w:bCs/>
                <w:webHidden/>
                <w:kern w:val="2"/>
                <w:lang w:eastAsia="ru-RU"/>
              </w:rPr>
              <w:t>9.Описание материально-технической базы, необходимой для выполнения НИР</w:t>
            </w:r>
            <w:r w:rsidR="006E6B02">
              <w:rPr>
                <w:webHidden/>
              </w:rPr>
              <w:fldChar w:fldCharType="begin"/>
            </w:r>
            <w:r w:rsidR="006E6B02">
              <w:rPr>
                <w:webHidden/>
              </w:rPr>
              <w:instrText>PAGEREF _Toc44928005 \h</w:instrText>
            </w:r>
            <w:r w:rsidR="006E6B02">
              <w:rPr>
                <w:webHidden/>
              </w:rPr>
            </w:r>
            <w:r w:rsidR="006E6B02">
              <w:rPr>
                <w:webHidden/>
              </w:rPr>
              <w:fldChar w:fldCharType="separate"/>
            </w:r>
            <w:r w:rsidR="006E6B02">
              <w:tab/>
              <w:t>16</w:t>
            </w:r>
            <w:r w:rsidR="006E6B02">
              <w:rPr>
                <w:webHidden/>
              </w:rPr>
              <w:fldChar w:fldCharType="end"/>
            </w:r>
          </w:hyperlink>
          <w:r w:rsidR="006E6B02">
            <w:fldChar w:fldCharType="end"/>
          </w:r>
        </w:p>
      </w:sdtContent>
    </w:sdt>
    <w:p w:rsidR="00EE7C17" w:rsidRDefault="00EE7C17">
      <w:pPr>
        <w:spacing w:after="0" w:line="240" w:lineRule="auto"/>
        <w:jc w:val="both"/>
      </w:pPr>
    </w:p>
    <w:p w:rsidR="00EE7C17" w:rsidRDefault="00EE7C17">
      <w:pPr>
        <w:spacing w:after="0" w:line="360" w:lineRule="auto"/>
        <w:rPr>
          <w:sz w:val="28"/>
          <w:szCs w:val="28"/>
        </w:rPr>
      </w:pPr>
    </w:p>
    <w:p w:rsidR="00EE7C17" w:rsidRDefault="00EE7C17">
      <w:pPr>
        <w:spacing w:after="0" w:line="360" w:lineRule="auto"/>
        <w:rPr>
          <w:sz w:val="28"/>
          <w:szCs w:val="28"/>
        </w:rPr>
      </w:pPr>
    </w:p>
    <w:p w:rsidR="00EE7C17" w:rsidRDefault="00EE7C17">
      <w:pPr>
        <w:spacing w:after="0" w:line="360" w:lineRule="auto"/>
        <w:rPr>
          <w:sz w:val="28"/>
          <w:szCs w:val="28"/>
        </w:rPr>
      </w:pPr>
    </w:p>
    <w:p w:rsidR="00EE7C17" w:rsidRDefault="00EE7C17">
      <w:pPr>
        <w:spacing w:after="0" w:line="360" w:lineRule="auto"/>
        <w:rPr>
          <w:sz w:val="28"/>
          <w:szCs w:val="28"/>
        </w:rPr>
        <w:sectPr w:rsidR="00EE7C17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EE7C17" w:rsidRDefault="006E6B02">
      <w:pPr>
        <w:pStyle w:val="1"/>
        <w:spacing w:before="0" w:after="0"/>
        <w:ind w:firstLine="709"/>
        <w:jc w:val="both"/>
      </w:pPr>
      <w:bookmarkStart w:id="0" w:name="_Toc44927994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0"/>
    </w:p>
    <w:p w:rsidR="00EE7C17" w:rsidRDefault="006E6B02">
      <w:pPr>
        <w:spacing w:after="0" w:line="360" w:lineRule="auto"/>
        <w:ind w:firstLine="709"/>
        <w:jc w:val="both"/>
      </w:pPr>
      <w:r>
        <w:rPr>
          <w:sz w:val="28"/>
          <w:szCs w:val="28"/>
        </w:rPr>
        <w:t>НИР направлена на формирование следующих компетенций:</w:t>
      </w:r>
    </w:p>
    <w:tbl>
      <w:tblPr>
        <w:tblStyle w:val="TableGrid"/>
        <w:tblW w:w="9748" w:type="dxa"/>
        <w:tblInd w:w="175" w:type="dxa"/>
        <w:tblLayout w:type="fixed"/>
        <w:tblCellMar>
          <w:top w:w="38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960"/>
        <w:gridCol w:w="2156"/>
        <w:gridCol w:w="2600"/>
        <w:gridCol w:w="4032"/>
      </w:tblGrid>
      <w:tr w:rsidR="00EE7C17" w:rsidRPr="007D4411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59" w:lineRule="auto"/>
              <w:ind w:firstLine="7"/>
              <w:jc w:val="center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Код </w:t>
            </w:r>
            <w:proofErr w:type="spellStart"/>
            <w:r w:rsidRPr="007D4411">
              <w:rPr>
                <w:rFonts w:ascii="Times New Roman" w:eastAsia="SimSun" w:hAnsi="Times New Roman" w:cs="Times New Roman"/>
              </w:rPr>
              <w:t>компет</w:t>
            </w:r>
            <w:proofErr w:type="spellEnd"/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  <w:proofErr w:type="spellStart"/>
            <w:r w:rsidRPr="007D4411">
              <w:rPr>
                <w:rFonts w:ascii="Times New Roman" w:eastAsia="SimSun" w:hAnsi="Times New Roman" w:cs="Times New Roman"/>
              </w:rPr>
              <w:t>енции</w:t>
            </w:r>
            <w:proofErr w:type="spellEnd"/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Наименование компетенции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>Индикаторы достижения компетенции</w:t>
            </w:r>
            <w:r w:rsidRPr="007D4411">
              <w:rPr>
                <w:rStyle w:val="af1"/>
                <w:rFonts w:ascii="Times New Roman" w:eastAsia="SimSun" w:hAnsi="Times New Roman" w:cs="Times New Roman"/>
              </w:rPr>
              <w:footnoteReference w:id="1"/>
            </w: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24" w:line="259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Результаты обучения </w:t>
            </w:r>
          </w:p>
          <w:p w:rsidR="00EE7C17" w:rsidRPr="007D4411" w:rsidRDefault="006E6B02">
            <w:pPr>
              <w:widowControl w:val="0"/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>(владения</w:t>
            </w:r>
            <w:r w:rsidRPr="007D4411">
              <w:rPr>
                <w:rFonts w:ascii="Times New Roman" w:eastAsia="SimSun" w:hAnsi="Times New Roman" w:cs="Times New Roman"/>
                <w:vertAlign w:val="superscript"/>
              </w:rPr>
              <w:t>2</w:t>
            </w:r>
            <w:r w:rsidRPr="007D4411">
              <w:rPr>
                <w:rFonts w:ascii="Times New Roman" w:eastAsia="SimSun" w:hAnsi="Times New Roman" w:cs="Times New Roman"/>
              </w:rPr>
              <w:t xml:space="preserve">, умения и знания), соотнесенные с компетенциями/индикаторами достижения компетенции </w:t>
            </w:r>
          </w:p>
        </w:tc>
      </w:tr>
      <w:tr w:rsidR="00EE7C17" w:rsidRPr="007D4411">
        <w:trPr>
          <w:trHeight w:val="221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ПКН-7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left="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>Способность самостоятельно принимать обоснованные организационно управленческие решения, оценивать их операционную и организационную эффективность, и социальную значимость, обеспечивать их реализацию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1. Реализует проекты по внедрению организационных изменений. </w:t>
            </w: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2. Анализирует качество управления организацией. </w:t>
            </w: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3. Учитывает при разработке управленческих решений их социальную значимость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и </w:t>
            </w: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ответственность, </w:t>
            </w:r>
            <w:proofErr w:type="spellStart"/>
            <w:r w:rsidRPr="007D4411">
              <w:rPr>
                <w:rFonts w:ascii="Times New Roman" w:eastAsia="SimSun" w:hAnsi="Times New Roman" w:cs="Times New Roman"/>
              </w:rPr>
              <w:t>кросскультурные</w:t>
            </w:r>
            <w:proofErr w:type="spellEnd"/>
            <w:r w:rsidRPr="007D4411">
              <w:rPr>
                <w:rFonts w:ascii="Times New Roman" w:eastAsia="SimSun" w:hAnsi="Times New Roman" w:cs="Times New Roman"/>
              </w:rPr>
              <w:t xml:space="preserve"> различия. </w:t>
            </w: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>4. Владеет методами и инструментами обоснования, принятия и реализации управленческих решений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1. Знать:  </w:t>
            </w:r>
          </w:p>
          <w:p w:rsidR="00EE7C17" w:rsidRPr="007D4411" w:rsidRDefault="006E6B02">
            <w:pPr>
              <w:widowControl w:val="0"/>
              <w:spacing w:after="23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основы </w:t>
            </w:r>
            <w:proofErr w:type="spellStart"/>
            <w:r w:rsidRPr="007D4411">
              <w:rPr>
                <w:rFonts w:ascii="Times New Roman" w:eastAsia="SimSun" w:hAnsi="Times New Roman" w:cs="Times New Roman"/>
              </w:rPr>
              <w:t>стратегирования</w:t>
            </w:r>
            <w:proofErr w:type="spellEnd"/>
            <w:r w:rsidRPr="007D4411">
              <w:rPr>
                <w:rFonts w:ascii="Times New Roman" w:eastAsia="SimSun" w:hAnsi="Times New Roman" w:cs="Times New Roman"/>
              </w:rPr>
              <w:t xml:space="preserve"> научно-исследовательской работы, теоретические подходы и методы исследовательской деятельности в соответствующей профессиональной деятельности.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проводить апробацию на научно-теоретическом и научно-практическом уровнях (участие в научной дискуссии, выступление на научной конференции, проведение авторского семинара, поведение практикумов, экспериментов). </w:t>
            </w:r>
          </w:p>
          <w:p w:rsidR="00EE7C17" w:rsidRPr="007D4411" w:rsidRDefault="00EE7C17">
            <w:pPr>
              <w:widowControl w:val="0"/>
              <w:spacing w:after="21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EE7C17" w:rsidRPr="007D4411" w:rsidRDefault="006E6B02">
            <w:pPr>
              <w:widowControl w:val="0"/>
              <w:spacing w:after="21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</w:rPr>
              <w:t xml:space="preserve">2. </w:t>
            </w:r>
            <w:r w:rsidRPr="007D4411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7D4411">
              <w:rPr>
                <w:rFonts w:ascii="Times New Roman" w:eastAsia="SimSun" w:hAnsi="Times New Roman" w:cs="Times New Roman"/>
              </w:rPr>
              <w:t xml:space="preserve">  </w:t>
            </w:r>
          </w:p>
          <w:p w:rsidR="00EE7C17" w:rsidRPr="007D4411" w:rsidRDefault="006E6B02">
            <w:pPr>
              <w:widowControl w:val="0"/>
              <w:spacing w:after="3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содержание методологии научно-исследовательской деятельности.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выстраивать стратегию и дизайн исследования, классифицировать тип исследования, определять уровни концептуализации и теоретического обобщения, выявлять параметры надежности и достоверности исследования; а также выстраивать структуру отдельных частей и исследования в целом. </w:t>
            </w:r>
          </w:p>
          <w:p w:rsidR="00EE7C17" w:rsidRPr="007D4411" w:rsidRDefault="006E6B02">
            <w:pPr>
              <w:widowControl w:val="0"/>
              <w:spacing w:after="8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2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</w:rPr>
              <w:t xml:space="preserve">3. </w:t>
            </w:r>
            <w:r w:rsidRPr="007D4411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7D4411">
              <w:rPr>
                <w:rFonts w:ascii="Times New Roman" w:eastAsia="SimSun" w:hAnsi="Times New Roman" w:cs="Times New Roman"/>
              </w:rPr>
              <w:t xml:space="preserve"> 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hAnsi="Times New Roman" w:cs="Times New Roman"/>
              </w:rPr>
              <w:t xml:space="preserve">современные техники и этику ведения научных дискуссий. </w:t>
            </w:r>
            <w:r w:rsidRPr="007D4411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отражать и презентовать результаты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исследования в различных </w:t>
            </w: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научных форматах (письменных: тезисы научной конференции, научная статья;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визуальных: визуализация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данных, </w:t>
            </w:r>
            <w:proofErr w:type="spellStart"/>
            <w:r w:rsidRPr="007D4411">
              <w:rPr>
                <w:rFonts w:ascii="Times New Roman" w:eastAsia="SimSun" w:hAnsi="Times New Roman" w:cs="Times New Roman"/>
              </w:rPr>
              <w:t>скрайбинг</w:t>
            </w:r>
            <w:proofErr w:type="spellEnd"/>
            <w:r w:rsidRPr="007D4411">
              <w:rPr>
                <w:rFonts w:ascii="Times New Roman" w:eastAsia="SimSun" w:hAnsi="Times New Roman" w:cs="Times New Roman"/>
              </w:rPr>
              <w:t xml:space="preserve">;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мультимедийных: презентация). </w:t>
            </w: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4. Знать</w:t>
            </w:r>
            <w:r w:rsidRPr="007D4411">
              <w:rPr>
                <w:rFonts w:ascii="Times New Roman" w:eastAsia="SimSun" w:hAnsi="Times New Roman" w:cs="Times New Roman"/>
              </w:rPr>
              <w:t xml:space="preserve"> 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форматы дизайна </w:t>
            </w:r>
          </w:p>
          <w:p w:rsidR="00EE7C17" w:rsidRPr="007D4411" w:rsidRDefault="006E6B02">
            <w:pPr>
              <w:widowControl w:val="0"/>
              <w:spacing w:line="240" w:lineRule="auto"/>
              <w:ind w:right="41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исследования, методики сбора и анализа информации, данных, в том числе </w:t>
            </w:r>
            <w:proofErr w:type="spellStart"/>
            <w:r w:rsidRPr="007D4411">
              <w:rPr>
                <w:rFonts w:ascii="Times New Roman" w:eastAsia="Times New Roman" w:hAnsi="Times New Roman" w:cs="Times New Roman"/>
                <w:i/>
              </w:rPr>
              <w:t>big&amp;open</w:t>
            </w:r>
            <w:proofErr w:type="spellEnd"/>
            <w:r w:rsidRPr="007D441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D4411">
              <w:rPr>
                <w:rFonts w:ascii="Times New Roman" w:eastAsia="Times New Roman" w:hAnsi="Times New Roman" w:cs="Times New Roman"/>
                <w:i/>
              </w:rPr>
              <w:t>data</w:t>
            </w:r>
            <w:proofErr w:type="spellEnd"/>
            <w:r w:rsidRPr="007D4411">
              <w:rPr>
                <w:rFonts w:ascii="Times New Roman" w:eastAsia="SimSun" w:hAnsi="Times New Roman" w:cs="Times New Roman"/>
              </w:rPr>
              <w:t xml:space="preserve">. </w:t>
            </w:r>
            <w:r w:rsidRPr="007D4411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7D4411">
              <w:rPr>
                <w:rFonts w:ascii="Times New Roman" w:eastAsia="Times New Roman" w:hAnsi="Times New Roman" w:cs="Times New Roman"/>
                <w:b/>
              </w:rPr>
              <w:br/>
            </w:r>
            <w:r w:rsidRPr="007D4411">
              <w:rPr>
                <w:rFonts w:ascii="Times New Roman" w:eastAsia="SimSun" w:hAnsi="Times New Roman" w:cs="Times New Roman"/>
              </w:rPr>
              <w:t xml:space="preserve">использовать компетенции в сфере визуального мышления для создания актуальных визуальных и мультимедийных форматов фиксации результатов работы и ВКР; базовые форматы </w:t>
            </w:r>
            <w:proofErr w:type="spellStart"/>
            <w:r w:rsidRPr="007D4411">
              <w:rPr>
                <w:rFonts w:ascii="Times New Roman" w:eastAsia="SimSun" w:hAnsi="Times New Roman" w:cs="Times New Roman"/>
              </w:rPr>
              <w:t>валидации</w:t>
            </w:r>
            <w:proofErr w:type="spellEnd"/>
            <w:r w:rsidRPr="007D4411">
              <w:rPr>
                <w:rFonts w:ascii="Times New Roman" w:eastAsia="SimSun" w:hAnsi="Times New Roman" w:cs="Times New Roman"/>
              </w:rPr>
              <w:t xml:space="preserve"> и апробации результатов исследования.</w:t>
            </w:r>
          </w:p>
        </w:tc>
      </w:tr>
      <w:tr w:rsidR="00EE7C17" w:rsidRPr="007D4411">
        <w:trPr>
          <w:trHeight w:val="221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ПКН-8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left="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numPr>
                <w:ilvl w:val="0"/>
                <w:numId w:val="2"/>
              </w:numPr>
              <w:spacing w:after="3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Демонстрирует знания о роли и месте человеческого капитала в управлении организацией и его связи со стратегическими задачами организации.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pStyle w:val="afc"/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Владеет навыками анализа организационной культуры и инструментами её совершенствования.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 3.Оперирует инструментами управления знаниями для повышения эффективности деятельности организации.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15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4.Применяет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коммуникативные и лидерские навыки.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1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lastRenderedPageBreak/>
              <w:t>1. Знать:</w:t>
            </w: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1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источники сбора информации (официально-деловой, научной, статистической, </w:t>
            </w:r>
          </w:p>
          <w:p w:rsidR="00EE7C17" w:rsidRPr="007D4411" w:rsidRDefault="006E6B02">
            <w:pPr>
              <w:widowControl w:val="0"/>
              <w:spacing w:after="7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информационно-эмпирической, рыночной).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499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499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выполнять поиск информации в современной системе источников. </w:t>
            </w:r>
          </w:p>
          <w:p w:rsidR="00EE7C17" w:rsidRPr="007D4411" w:rsidRDefault="006E6B02">
            <w:pPr>
              <w:widowControl w:val="0"/>
              <w:spacing w:after="27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2. Знать:</w:t>
            </w:r>
            <w:r w:rsidRPr="007D4411">
              <w:rPr>
                <w:rFonts w:ascii="Times New Roman" w:eastAsia="SimSun" w:hAnsi="Times New Roman" w:cs="Times New Roman"/>
              </w:rPr>
              <w:t xml:space="preserve">  </w:t>
            </w:r>
          </w:p>
          <w:p w:rsidR="00EE7C17" w:rsidRPr="007D4411" w:rsidRDefault="006E6B02">
            <w:pPr>
              <w:widowControl w:val="0"/>
              <w:spacing w:after="27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основные форматы и международные стандарты академического письма, а также основные методы и технологии визуального мышления, визуальных коммуникаций, актуальные техники визуализации и презентация результатов исследования. </w:t>
            </w:r>
          </w:p>
          <w:p w:rsidR="00EE7C17" w:rsidRPr="007D4411" w:rsidRDefault="006E6B02">
            <w:pPr>
              <w:widowControl w:val="0"/>
              <w:spacing w:after="27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  <w:p w:rsidR="00EE7C17" w:rsidRPr="007D4411" w:rsidRDefault="006E6B02">
            <w:pPr>
              <w:widowControl w:val="0"/>
              <w:spacing w:after="2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применять общенаучные знания при осуществлении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профессиональной деятельности.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1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3. </w:t>
            </w: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538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содержание методологии научно-исследовательской деятельности.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538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538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пользоваться методологией в области научно-исследовательской практико-ориентированной деятельности. </w:t>
            </w:r>
          </w:p>
          <w:p w:rsidR="00EE7C17" w:rsidRPr="007D4411" w:rsidRDefault="00EE7C17">
            <w:pPr>
              <w:widowControl w:val="0"/>
              <w:spacing w:after="0" w:line="240" w:lineRule="auto"/>
              <w:ind w:right="538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4. Знать: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hAnsi="Times New Roman" w:cs="Times New Roman"/>
              </w:rPr>
              <w:t xml:space="preserve">значение и роль лидера в коллективе. </w:t>
            </w:r>
            <w:r w:rsidRPr="007D4411">
              <w:rPr>
                <w:rFonts w:ascii="Times New Roman" w:hAnsi="Times New Roman" w:cs="Times New Roman"/>
              </w:rPr>
              <w:br/>
            </w:r>
            <w:r w:rsidRPr="007D4411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применять коммуникативные и лидерские навыки. </w:t>
            </w:r>
          </w:p>
        </w:tc>
      </w:tr>
      <w:tr w:rsidR="00EE7C17" w:rsidRPr="007D4411">
        <w:trPr>
          <w:trHeight w:val="221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УК-6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2. Осуществляет руководство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19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1. </w:t>
            </w:r>
            <w:r w:rsidRPr="007D4411">
              <w:rPr>
                <w:rFonts w:ascii="Times New Roman" w:eastAsia="Times New Roman" w:hAnsi="Times New Roman" w:cs="Times New Roman"/>
                <w:b/>
              </w:rPr>
              <w:t>Знать</w:t>
            </w:r>
            <w:r w:rsidRPr="007D4411">
              <w:rPr>
                <w:rFonts w:ascii="Times New Roman" w:eastAsia="SimSun" w:hAnsi="Times New Roman" w:cs="Times New Roman"/>
                <w:b/>
              </w:rPr>
              <w:t>:</w:t>
            </w: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методы, структуру и этапы планирования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проектов, необходимые ресурсы. </w:t>
            </w:r>
          </w:p>
          <w:p w:rsidR="00EE7C17" w:rsidRPr="007D4411" w:rsidRDefault="006E6B02">
            <w:pPr>
              <w:widowControl w:val="0"/>
              <w:spacing w:after="16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7D4411">
              <w:rPr>
                <w:rFonts w:ascii="Times New Roman" w:eastAsia="SimSun" w:hAnsi="Times New Roman" w:cs="Times New Roman"/>
                <w:b/>
              </w:rPr>
              <w:t xml:space="preserve">: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ставить цели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и задачи управления проектом на всех стадиях его осуществления, оценивать полученные результаты.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8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EE7C17">
            <w:pPr>
              <w:widowControl w:val="0"/>
              <w:spacing w:after="5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EE7C17" w:rsidRPr="007D4411" w:rsidRDefault="00EE7C17">
            <w:pPr>
              <w:widowControl w:val="0"/>
              <w:spacing w:after="5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EE7C17" w:rsidRPr="007D4411" w:rsidRDefault="00EE7C17">
            <w:pPr>
              <w:widowControl w:val="0"/>
              <w:spacing w:after="5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EE7C17" w:rsidRPr="007D4411" w:rsidRDefault="006E6B02">
            <w:pPr>
              <w:widowControl w:val="0"/>
              <w:spacing w:after="5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2. </w:t>
            </w:r>
            <w:r w:rsidRPr="007D4411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: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инструментарий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управления изменениями в проекте. </w:t>
            </w:r>
          </w:p>
          <w:p w:rsidR="00EE7C17" w:rsidRPr="007D4411" w:rsidRDefault="006E6B02">
            <w:pPr>
              <w:widowControl w:val="0"/>
              <w:spacing w:after="22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7D4411">
              <w:rPr>
                <w:rFonts w:ascii="Times New Roman" w:eastAsia="SimSun" w:hAnsi="Times New Roman" w:cs="Times New Roman"/>
                <w:b/>
              </w:rPr>
              <w:t xml:space="preserve">: </w:t>
            </w:r>
          </w:p>
          <w:p w:rsidR="00EE7C17" w:rsidRPr="007D4411" w:rsidRDefault="006E6B02">
            <w:pPr>
              <w:widowControl w:val="0"/>
              <w:tabs>
                <w:tab w:val="center" w:pos="387"/>
                <w:tab w:val="center" w:pos="1428"/>
                <w:tab w:val="center" w:pos="2146"/>
                <w:tab w:val="center" w:pos="295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реализовывать мероприятия по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обеспечению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ресурсами, распределению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информации, подготовке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отчетов, мониторингу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управления проектами.  </w:t>
            </w:r>
          </w:p>
        </w:tc>
      </w:tr>
      <w:tr w:rsidR="00EE7C17" w:rsidRPr="007D4411">
        <w:trPr>
          <w:trHeight w:val="10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УК-7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Способность проводить научные исследования, оценивать и оформлять их </w:t>
            </w: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результаты 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C17" w:rsidRPr="007D4411" w:rsidRDefault="006E6B0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63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Применяет методы прикладных научных исследований.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lastRenderedPageBreak/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63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Самостоятельно изучает новые методики и методы исследования, в том числе в новых </w:t>
            </w:r>
            <w:r w:rsidRPr="007D4411">
              <w:rPr>
                <w:rFonts w:ascii="Times New Roman" w:eastAsia="SimSun" w:hAnsi="Times New Roman" w:cs="Times New Roman"/>
              </w:rPr>
              <w:tab/>
              <w:t xml:space="preserve">видах профессиональной деятельности. 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 </w:t>
            </w:r>
          </w:p>
          <w:p w:rsidR="00EE7C17" w:rsidRPr="007D4411" w:rsidRDefault="006E6B02">
            <w:pPr>
              <w:pStyle w:val="afc"/>
              <w:widowControl w:val="0"/>
              <w:numPr>
                <w:ilvl w:val="0"/>
                <w:numId w:val="3"/>
              </w:numPr>
              <w:spacing w:after="15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Выдвигает самостоятельные гипотезы.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>4. Оформляет результаты исследований в форме аналитических записок, докладов и научных статей.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Cambria" w:hAnsi="Times New Roman" w:cs="Times New Roman"/>
              </w:rPr>
              <w:t xml:space="preserve">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C17" w:rsidRPr="007D4411" w:rsidRDefault="006E6B02">
            <w:pPr>
              <w:widowControl w:val="0"/>
              <w:spacing w:after="18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  <w:bCs/>
              </w:rPr>
              <w:lastRenderedPageBreak/>
              <w:t xml:space="preserve">1. </w:t>
            </w:r>
            <w:r w:rsidRPr="007D4411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:  </w:t>
            </w:r>
          </w:p>
          <w:p w:rsidR="00EE7C17" w:rsidRPr="007D4411" w:rsidRDefault="006E6B02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основные теории, являющиеся основой соответствующей профессиональной деятельности; </w:t>
            </w:r>
          </w:p>
          <w:p w:rsidR="00EE7C17" w:rsidRPr="007D4411" w:rsidRDefault="006E6B02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содержание методологии научно-исследовательской </w:t>
            </w:r>
            <w:r w:rsidRPr="007D4411">
              <w:rPr>
                <w:rFonts w:ascii="Times New Roman" w:eastAsia="SimSun" w:hAnsi="Times New Roman" w:cs="Times New Roman"/>
              </w:rPr>
              <w:lastRenderedPageBreak/>
              <w:t xml:space="preserve">деятельности.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7D4411">
              <w:rPr>
                <w:rFonts w:ascii="Times New Roman" w:eastAsia="SimSun" w:hAnsi="Times New Roman" w:cs="Times New Roman"/>
                <w:b/>
              </w:rPr>
              <w:t xml:space="preserve">: 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использовать общенаучные знания в профессиональной и научно-исследовательской деятельности. </w:t>
            </w:r>
          </w:p>
          <w:p w:rsidR="00EE7C17" w:rsidRPr="007D4411" w:rsidRDefault="00EE7C17">
            <w:pPr>
              <w:widowControl w:val="0"/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2. </w:t>
            </w:r>
            <w:r w:rsidRPr="007D4411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: 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принципы получения знаний и их использованию в научной и практической деятельности. </w:t>
            </w:r>
          </w:p>
          <w:p w:rsidR="00EE7C17" w:rsidRPr="007D4411" w:rsidRDefault="006E6B02">
            <w:pPr>
              <w:widowControl w:val="0"/>
              <w:spacing w:after="18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7D4411">
              <w:rPr>
                <w:rFonts w:ascii="Times New Roman" w:eastAsia="SimSun" w:hAnsi="Times New Roman" w:cs="Times New Roman"/>
                <w:b/>
              </w:rPr>
              <w:t xml:space="preserve">:  </w:t>
            </w:r>
          </w:p>
          <w:p w:rsidR="00EE7C17" w:rsidRPr="007D4411" w:rsidRDefault="006E6B02">
            <w:pPr>
              <w:widowControl w:val="0"/>
              <w:numPr>
                <w:ilvl w:val="0"/>
                <w:numId w:val="5"/>
              </w:numPr>
              <w:spacing w:after="1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выявлять научные проблемы для исследования; </w:t>
            </w:r>
          </w:p>
          <w:p w:rsidR="00EE7C17" w:rsidRPr="007D4411" w:rsidRDefault="006E6B02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формулировать выдвигаемую гипотезу. </w:t>
            </w:r>
          </w:p>
          <w:p w:rsidR="00EE7C17" w:rsidRPr="007D4411" w:rsidRDefault="00EE7C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3. </w:t>
            </w:r>
            <w:r w:rsidRPr="007D4411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: </w:t>
            </w:r>
          </w:p>
          <w:p w:rsidR="00EE7C17" w:rsidRPr="007D4411" w:rsidRDefault="006E6B02">
            <w:pPr>
              <w:widowControl w:val="0"/>
              <w:spacing w:after="25" w:line="240" w:lineRule="auto"/>
              <w:ind w:right="60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принципы формирования научных гипотез и их подтверждения или отбраковки в ходе научных исследований. </w:t>
            </w:r>
          </w:p>
          <w:p w:rsidR="00EE7C17" w:rsidRPr="007D4411" w:rsidRDefault="006E6B02">
            <w:pPr>
              <w:widowControl w:val="0"/>
              <w:spacing w:after="5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7D4411">
              <w:rPr>
                <w:rFonts w:ascii="Times New Roman" w:eastAsia="SimSun" w:hAnsi="Times New Roman" w:cs="Times New Roman"/>
              </w:rPr>
              <w:t xml:space="preserve">: 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использовать общенаучные знания в профессиональной и научно-исследовательской деятельности. </w:t>
            </w:r>
          </w:p>
          <w:p w:rsidR="00EE7C17" w:rsidRPr="007D4411" w:rsidRDefault="006E6B02">
            <w:pPr>
              <w:widowControl w:val="0"/>
              <w:spacing w:after="6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4. </w:t>
            </w:r>
            <w:r w:rsidRPr="007D4411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  <w:r w:rsidRPr="007D4411">
              <w:rPr>
                <w:rFonts w:ascii="Times New Roman" w:eastAsia="SimSun" w:hAnsi="Times New Roman" w:cs="Times New Roman"/>
                <w:b/>
                <w:bCs/>
              </w:rPr>
              <w:t xml:space="preserve">:  </w:t>
            </w:r>
          </w:p>
          <w:p w:rsidR="00EE7C17" w:rsidRPr="007D4411" w:rsidRDefault="006E6B02">
            <w:pPr>
              <w:widowControl w:val="0"/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 xml:space="preserve">требования к оформлению результатов исследований в форме аналитических записок, докладов и научных статей. </w:t>
            </w:r>
          </w:p>
          <w:p w:rsidR="00EE7C17" w:rsidRPr="007D4411" w:rsidRDefault="006E6B02">
            <w:pPr>
              <w:widowControl w:val="0"/>
              <w:spacing w:after="21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7D4411">
              <w:rPr>
                <w:rFonts w:ascii="Times New Roman" w:eastAsia="SimSun" w:hAnsi="Times New Roman" w:cs="Times New Roman"/>
                <w:b/>
              </w:rPr>
              <w:t xml:space="preserve">:  </w:t>
            </w:r>
          </w:p>
          <w:p w:rsidR="00EE7C17" w:rsidRPr="007D4411" w:rsidRDefault="006E6B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4411">
              <w:rPr>
                <w:rFonts w:ascii="Times New Roman" w:eastAsia="SimSun" w:hAnsi="Times New Roman" w:cs="Times New Roman"/>
              </w:rPr>
              <w:t>составлять аналитические записки, доклады и научные статьи по результатам исследований.</w:t>
            </w:r>
          </w:p>
        </w:tc>
      </w:tr>
    </w:tbl>
    <w:p w:rsidR="00EE7C17" w:rsidRDefault="00EE7C1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17" w:rsidRDefault="006E6B02">
      <w:pPr>
        <w:pStyle w:val="1"/>
        <w:spacing w:before="0" w:after="0" w:line="360" w:lineRule="auto"/>
        <w:ind w:firstLine="709"/>
        <w:jc w:val="both"/>
      </w:pPr>
      <w:bookmarkStart w:id="1" w:name="_Toc44927995"/>
      <w:r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:rsidR="00EE7C17" w:rsidRDefault="006E6B02">
      <w:pPr>
        <w:tabs>
          <w:tab w:val="left" w:pos="993"/>
        </w:tabs>
        <w:spacing w:after="0" w:line="312" w:lineRule="auto"/>
        <w:ind w:firstLine="709"/>
        <w:jc w:val="both"/>
      </w:pPr>
      <w:bookmarkStart w:id="2" w:name="_Toc485736314"/>
      <w:bookmarkStart w:id="3" w:name="_Toc506888185"/>
      <w:bookmarkStart w:id="4" w:name="_Toc418076175"/>
      <w:r>
        <w:rPr>
          <w:rFonts w:eastAsia="Times New Roman"/>
          <w:sz w:val="28"/>
          <w:lang w:eastAsia="ru-RU"/>
        </w:rPr>
        <w:t xml:space="preserve">Научно-исследовательская работа (НИР) относится к блоку 2 «Практики и НИР» в структуре образовательной программы по направлению 38.04.02 «Менеджмент», направленность </w:t>
      </w:r>
      <w:r>
        <w:rPr>
          <w:rFonts w:eastAsia="Times New Roman"/>
          <w:sz w:val="28"/>
          <w:lang w:eastAsia="ar-SA"/>
        </w:rPr>
        <w:t xml:space="preserve">программы магистратуры </w:t>
      </w:r>
      <w:r>
        <w:rPr>
          <w:rFonts w:eastAsia="Times New Roman"/>
          <w:sz w:val="28"/>
          <w:szCs w:val="28"/>
          <w:lang w:eastAsia="ar-SA"/>
        </w:rPr>
        <w:t>«</w:t>
      </w:r>
      <w:r>
        <w:rPr>
          <w:sz w:val="28"/>
          <w:szCs w:val="28"/>
        </w:rPr>
        <w:t>Управление инновациями и предпринимательство</w:t>
      </w:r>
      <w:r>
        <w:rPr>
          <w:rFonts w:eastAsia="Times New Roman"/>
          <w:sz w:val="28"/>
          <w:szCs w:val="28"/>
          <w:lang w:eastAsia="ar-SA"/>
        </w:rPr>
        <w:t>»</w:t>
      </w:r>
      <w:r>
        <w:rPr>
          <w:rFonts w:eastAsia="Times New Roman"/>
          <w:sz w:val="28"/>
          <w:szCs w:val="28"/>
          <w:lang w:eastAsia="ru-RU"/>
        </w:rPr>
        <w:t>.</w:t>
      </w:r>
      <w:bookmarkEnd w:id="2"/>
      <w:bookmarkEnd w:id="3"/>
      <w:bookmarkEnd w:id="4"/>
    </w:p>
    <w:p w:rsidR="00EE7C17" w:rsidRDefault="006E6B02">
      <w:pPr>
        <w:tabs>
          <w:tab w:val="left" w:pos="993"/>
        </w:tabs>
        <w:spacing w:after="0" w:line="312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Для успешной научно-исследовательской работы в рамках направленности программы магистратуры студент должен обладать глубокими знаниями мировой экономики, микро- и макроэкономики, стратегического менеджмента, статистики, финансового анализа, математического моделирования; владеть </w:t>
      </w:r>
      <w:r>
        <w:rPr>
          <w:rFonts w:eastAsia="Times New Roman"/>
          <w:sz w:val="28"/>
          <w:szCs w:val="28"/>
          <w:lang w:eastAsia="ru-RU"/>
        </w:rPr>
        <w:lastRenderedPageBreak/>
        <w:t>навыками работы с нормативными правовыми актами, сбора, обработки и 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</w:t>
      </w:r>
    </w:p>
    <w:p w:rsidR="00EE7C17" w:rsidRDefault="00EE7C17">
      <w:pPr>
        <w:tabs>
          <w:tab w:val="left" w:pos="993"/>
        </w:tabs>
        <w:spacing w:after="0" w:line="312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E7C17" w:rsidRDefault="00EE7C17">
      <w:pPr>
        <w:tabs>
          <w:tab w:val="left" w:pos="993"/>
        </w:tabs>
        <w:spacing w:after="0" w:line="312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E7C17" w:rsidRDefault="006E6B02">
      <w:pPr>
        <w:pStyle w:val="1"/>
        <w:spacing w:before="0" w:after="0" w:line="360" w:lineRule="auto"/>
        <w:ind w:firstLine="709"/>
        <w:jc w:val="both"/>
      </w:pPr>
      <w:bookmarkStart w:id="5" w:name="_Toc44927996"/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6" w:name="_Toc425951843"/>
      <w:r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</w:p>
    <w:tbl>
      <w:tblPr>
        <w:tblStyle w:val="1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246"/>
        <w:gridCol w:w="2267"/>
        <w:gridCol w:w="1419"/>
        <w:gridCol w:w="1416"/>
      </w:tblGrid>
      <w:tr w:rsidR="00EE7C17">
        <w:trPr>
          <w:trHeight w:val="817"/>
        </w:trPr>
        <w:tc>
          <w:tcPr>
            <w:tcW w:w="5245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Вид учебной работы при проведении НИР</w:t>
            </w:r>
          </w:p>
        </w:tc>
        <w:tc>
          <w:tcPr>
            <w:tcW w:w="2267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 xml:space="preserve">Всего </w:t>
            </w:r>
          </w:p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(в зачетных единицах и в часах)</w:t>
            </w:r>
          </w:p>
        </w:tc>
        <w:tc>
          <w:tcPr>
            <w:tcW w:w="1419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 xml:space="preserve">1 год </w:t>
            </w:r>
          </w:p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(в часах)</w:t>
            </w:r>
          </w:p>
        </w:tc>
        <w:tc>
          <w:tcPr>
            <w:tcW w:w="141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 xml:space="preserve">2 год </w:t>
            </w:r>
          </w:p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(в часах)</w:t>
            </w:r>
          </w:p>
        </w:tc>
      </w:tr>
      <w:tr w:rsidR="00EE7C17">
        <w:tc>
          <w:tcPr>
            <w:tcW w:w="5245" w:type="dxa"/>
          </w:tcPr>
          <w:p w:rsidR="00EE7C17" w:rsidRDefault="006E6B02">
            <w:pPr>
              <w:widowControl w:val="0"/>
              <w:spacing w:after="0" w:line="240" w:lineRule="auto"/>
              <w:contextualSpacing/>
            </w:pPr>
            <w:r>
              <w:rPr>
                <w:rFonts w:eastAsia="Times New Roman"/>
                <w:b/>
                <w:color w:val="000000"/>
              </w:rPr>
              <w:t>Общая трудоемкость НИР</w:t>
            </w:r>
          </w:p>
        </w:tc>
        <w:tc>
          <w:tcPr>
            <w:tcW w:w="2267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30/1080</w:t>
            </w:r>
          </w:p>
        </w:tc>
        <w:tc>
          <w:tcPr>
            <w:tcW w:w="1419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18</w:t>
            </w:r>
            <w:r>
              <w:rPr>
                <w:rFonts w:eastAsia="Times New Roman"/>
                <w:b/>
                <w:color w:val="000000"/>
                <w:lang w:val="en-US"/>
              </w:rPr>
              <w:t>/</w:t>
            </w:r>
            <w:r>
              <w:rPr>
                <w:rFonts w:eastAsia="Times New Roman"/>
                <w:b/>
                <w:color w:val="000000"/>
              </w:rPr>
              <w:t>648</w:t>
            </w:r>
          </w:p>
        </w:tc>
        <w:tc>
          <w:tcPr>
            <w:tcW w:w="141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12</w:t>
            </w:r>
            <w:r>
              <w:rPr>
                <w:rFonts w:eastAsia="Times New Roman"/>
                <w:b/>
                <w:color w:val="000000"/>
                <w:lang w:val="en-US"/>
              </w:rPr>
              <w:t>/</w:t>
            </w:r>
            <w:r>
              <w:rPr>
                <w:rFonts w:eastAsia="Times New Roman"/>
                <w:b/>
                <w:color w:val="000000"/>
              </w:rPr>
              <w:t>432</w:t>
            </w:r>
          </w:p>
        </w:tc>
      </w:tr>
      <w:tr w:rsidR="00EE7C17">
        <w:tc>
          <w:tcPr>
            <w:tcW w:w="5245" w:type="dxa"/>
          </w:tcPr>
          <w:p w:rsidR="00EE7C17" w:rsidRDefault="006E6B02">
            <w:pPr>
              <w:widowControl w:val="0"/>
              <w:spacing w:after="0" w:line="240" w:lineRule="auto"/>
              <w:contextualSpacing/>
            </w:pPr>
            <w:r>
              <w:rPr>
                <w:rFonts w:eastAsia="Times New Roman"/>
                <w:color w:val="000000"/>
              </w:rPr>
              <w:t xml:space="preserve">в </w:t>
            </w:r>
            <w:proofErr w:type="spellStart"/>
            <w:r>
              <w:rPr>
                <w:rFonts w:eastAsia="Times New Roman"/>
                <w:color w:val="000000"/>
              </w:rPr>
              <w:t>т.ч</w:t>
            </w:r>
            <w:proofErr w:type="spellEnd"/>
            <w:r>
              <w:rPr>
                <w:rFonts w:eastAsia="Times New Roman"/>
                <w:color w:val="000000"/>
              </w:rPr>
              <w:t>. научно-исследовательский семинар (НИС)</w:t>
            </w:r>
          </w:p>
        </w:tc>
        <w:tc>
          <w:tcPr>
            <w:tcW w:w="2267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color w:val="000000"/>
              </w:rPr>
              <w:t>6/216</w:t>
            </w:r>
          </w:p>
        </w:tc>
        <w:tc>
          <w:tcPr>
            <w:tcW w:w="1419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color w:val="000000"/>
              </w:rPr>
              <w:t>138</w:t>
            </w:r>
          </w:p>
        </w:tc>
        <w:tc>
          <w:tcPr>
            <w:tcW w:w="141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color w:val="000000"/>
              </w:rPr>
              <w:t>78</w:t>
            </w:r>
          </w:p>
        </w:tc>
      </w:tr>
      <w:tr w:rsidR="00EE7C17">
        <w:tc>
          <w:tcPr>
            <w:tcW w:w="5245" w:type="dxa"/>
          </w:tcPr>
          <w:p w:rsidR="00EE7C17" w:rsidRDefault="006E6B02">
            <w:pPr>
              <w:widowControl w:val="0"/>
              <w:spacing w:after="0" w:line="240" w:lineRule="auto"/>
              <w:contextualSpacing/>
            </w:pPr>
            <w:r>
              <w:rPr>
                <w:rFonts w:eastAsia="Times New Roman"/>
                <w:b/>
                <w:color w:val="000000"/>
              </w:rPr>
              <w:t>Контактная работа - Аудиторные занятия</w:t>
            </w:r>
          </w:p>
        </w:tc>
        <w:tc>
          <w:tcPr>
            <w:tcW w:w="2267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72</w:t>
            </w:r>
          </w:p>
        </w:tc>
        <w:tc>
          <w:tcPr>
            <w:tcW w:w="1419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46</w:t>
            </w:r>
          </w:p>
        </w:tc>
        <w:tc>
          <w:tcPr>
            <w:tcW w:w="141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26</w:t>
            </w:r>
          </w:p>
        </w:tc>
      </w:tr>
      <w:tr w:rsidR="00EE7C17">
        <w:tc>
          <w:tcPr>
            <w:tcW w:w="5245" w:type="dxa"/>
          </w:tcPr>
          <w:p w:rsidR="00EE7C17" w:rsidRDefault="006E6B02">
            <w:pPr>
              <w:widowControl w:val="0"/>
              <w:spacing w:after="0" w:line="240" w:lineRule="auto"/>
              <w:contextualSpacing/>
            </w:pPr>
            <w:r>
              <w:rPr>
                <w:rFonts w:eastAsia="Times New Roman"/>
                <w:b/>
                <w:color w:val="000000"/>
              </w:rPr>
              <w:t>Самостоятельная работа</w:t>
            </w:r>
          </w:p>
        </w:tc>
        <w:tc>
          <w:tcPr>
            <w:tcW w:w="2267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1008</w:t>
            </w:r>
          </w:p>
        </w:tc>
        <w:tc>
          <w:tcPr>
            <w:tcW w:w="1419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602</w:t>
            </w:r>
          </w:p>
        </w:tc>
        <w:tc>
          <w:tcPr>
            <w:tcW w:w="141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b/>
                <w:color w:val="000000"/>
              </w:rPr>
              <w:t>406</w:t>
            </w:r>
          </w:p>
        </w:tc>
      </w:tr>
      <w:tr w:rsidR="00EE7C17">
        <w:tc>
          <w:tcPr>
            <w:tcW w:w="5245" w:type="dxa"/>
          </w:tcPr>
          <w:p w:rsidR="00EE7C17" w:rsidRDefault="006E6B02">
            <w:pPr>
              <w:widowControl w:val="0"/>
              <w:spacing w:after="0" w:line="240" w:lineRule="auto"/>
              <w:contextualSpacing/>
            </w:pPr>
            <w:r>
              <w:rPr>
                <w:rFonts w:eastAsia="Times New Roman"/>
                <w:color w:val="000000"/>
              </w:rPr>
              <w:t>Вид промежуточной аттестации</w:t>
            </w:r>
          </w:p>
        </w:tc>
        <w:tc>
          <w:tcPr>
            <w:tcW w:w="2267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color w:val="000000"/>
              </w:rPr>
              <w:t>Зачет:</w:t>
            </w:r>
          </w:p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color w:val="000000"/>
              </w:rPr>
              <w:t xml:space="preserve"> 2, 4, 6, 8 модули</w:t>
            </w:r>
          </w:p>
        </w:tc>
        <w:tc>
          <w:tcPr>
            <w:tcW w:w="1419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color w:val="000000"/>
              </w:rPr>
              <w:t>Зачет: 2, 4 модули</w:t>
            </w:r>
          </w:p>
        </w:tc>
        <w:tc>
          <w:tcPr>
            <w:tcW w:w="141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color w:val="000000"/>
              </w:rPr>
              <w:t>Зачет: 6, 8 модули</w:t>
            </w:r>
          </w:p>
        </w:tc>
      </w:tr>
    </w:tbl>
    <w:p w:rsidR="00EE7C17" w:rsidRDefault="00EE7C17" w:rsidP="00590AC4">
      <w:pPr>
        <w:spacing w:after="0" w:line="240" w:lineRule="auto"/>
        <w:rPr>
          <w:rFonts w:eastAsia="Times New Roman"/>
          <w:b/>
          <w:color w:val="000000"/>
          <w:sz w:val="28"/>
          <w:szCs w:val="28"/>
        </w:rPr>
      </w:pPr>
      <w:bookmarkStart w:id="7" w:name="_GoBack"/>
      <w:bookmarkEnd w:id="7"/>
    </w:p>
    <w:p w:rsidR="00EE7C17" w:rsidRDefault="00EE7C17">
      <w:pPr>
        <w:spacing w:after="0" w:line="240" w:lineRule="auto"/>
        <w:ind w:hanging="142"/>
        <w:rPr>
          <w:rFonts w:eastAsia="Times New Roman"/>
          <w:b/>
          <w:color w:val="000000"/>
          <w:sz w:val="28"/>
          <w:szCs w:val="28"/>
        </w:rPr>
      </w:pPr>
    </w:p>
    <w:p w:rsidR="00EE7C17" w:rsidRDefault="00EE7C17">
      <w:pPr>
        <w:spacing w:after="0" w:line="240" w:lineRule="auto"/>
        <w:ind w:hanging="142"/>
        <w:rPr>
          <w:rFonts w:eastAsia="Times New Roman"/>
          <w:b/>
          <w:color w:val="000000"/>
          <w:sz w:val="28"/>
          <w:szCs w:val="28"/>
        </w:rPr>
      </w:pPr>
    </w:p>
    <w:p w:rsidR="00EE7C17" w:rsidRDefault="006E6B02">
      <w:pPr>
        <w:pStyle w:val="1"/>
        <w:spacing w:before="0" w:after="0" w:line="360" w:lineRule="auto"/>
        <w:ind w:firstLine="709"/>
        <w:jc w:val="both"/>
      </w:pPr>
      <w:bookmarkStart w:id="8" w:name="_Toc44927997"/>
      <w:r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8"/>
    </w:p>
    <w:p w:rsidR="00EE7C17" w:rsidRDefault="006E6B02">
      <w:pPr>
        <w:spacing w:after="0" w:line="240" w:lineRule="auto"/>
        <w:ind w:left="720"/>
        <w:contextualSpacing/>
        <w:jc w:val="right"/>
      </w:pPr>
      <w:r>
        <w:rPr>
          <w:rFonts w:eastAsia="Times New Roman"/>
          <w:sz w:val="28"/>
          <w:lang w:eastAsia="ru-RU"/>
        </w:rPr>
        <w:t>Таблица 2</w:t>
      </w:r>
    </w:p>
    <w:p w:rsidR="00EE7C17" w:rsidRDefault="00EE7C17">
      <w:pPr>
        <w:spacing w:after="0" w:line="240" w:lineRule="auto"/>
        <w:ind w:left="720"/>
        <w:contextualSpacing/>
        <w:jc w:val="right"/>
        <w:rPr>
          <w:rFonts w:eastAsia="Times New Roman"/>
          <w:lang w:eastAsia="ru-RU"/>
        </w:rPr>
      </w:pPr>
    </w:p>
    <w:tbl>
      <w:tblPr>
        <w:tblStyle w:val="21"/>
        <w:tblW w:w="960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2408"/>
        <w:gridCol w:w="2376"/>
      </w:tblGrid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Формы НИР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Содержание НИР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Отчетность по НИР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3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Работа в научном семинаре по образовательной программе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См. программу НИС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См. программу НИС 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Выбор и утверждение темы научного исследования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Утвержденная тема научного исследования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Работа с библиотечно-информационным комплексом (БИК).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Обучение и наработка практических навыков работы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Посещение занятия по работе с БИК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Формирование и ведение индивидуального плана работы студента магистратуры </w:t>
            </w:r>
            <w:r>
              <w:rPr>
                <w:rFonts w:eastAsia="Times New Roman" w:cs="Arial Unicode MS"/>
                <w:iCs/>
                <w:sz w:val="26"/>
                <w:szCs w:val="26"/>
                <w:lang w:eastAsia="ru-RU"/>
              </w:rPr>
              <w:t>в личном кабинете на информационном образовательном портале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(ИОП) 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t>Финуниверситета</w:t>
            </w:r>
            <w:proofErr w:type="spellEnd"/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Заполнение ИПР</w:t>
            </w:r>
          </w:p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(индивидуальный план работы) студента магистратуры на ИОП 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t>Финуниверситета</w:t>
            </w:r>
            <w:proofErr w:type="spellEnd"/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ИПР студента магистратуры на ИОП 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t>Финуниверситета</w:t>
            </w:r>
            <w:proofErr w:type="spellEnd"/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Регистрация на сайте российского индекса научного цитирования (РИНЦ)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Изучение требований к научным работам для внесения их в РИНЦ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Скриншот с сайта </w:t>
            </w:r>
            <w:hyperlink r:id="rId9">
              <w:r>
                <w:rPr>
                  <w:rFonts w:eastAsia="Times New Roman"/>
                  <w:sz w:val="26"/>
                  <w:szCs w:val="26"/>
                  <w:u w:val="single"/>
                  <w:lang w:eastAsia="ru-RU"/>
                </w:rPr>
                <w:t>http://elibrary.ru</w:t>
              </w:r>
            </w:hyperlink>
            <w:r>
              <w:rPr>
                <w:rFonts w:eastAsia="Times New Roman"/>
                <w:sz w:val="26"/>
                <w:szCs w:val="26"/>
                <w:lang w:eastAsia="ru-RU"/>
              </w:rPr>
              <w:t>, подтверждающий регистрацию</w:t>
            </w:r>
          </w:p>
        </w:tc>
      </w:tr>
      <w:tr w:rsidR="00EE7C17">
        <w:trPr>
          <w:trHeight w:val="844"/>
        </w:trPr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Аналитический обзор по </w:t>
            </w:r>
            <w:r>
              <w:rPr>
                <w:sz w:val="26"/>
                <w:szCs w:val="26"/>
              </w:rPr>
              <w:t>выбранному направлению научной работы</w:t>
            </w:r>
          </w:p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sz w:val="26"/>
                <w:szCs w:val="26"/>
              </w:rPr>
              <w:t xml:space="preserve">Подбор научной литературы по теме исследования, ее изучение и анализ 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Подготовка аналитического обзора и перечня научной литературы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Аналитический обзор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Подготовка рецензии на научную статью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Подготовка рецензии на научную статью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Рецензия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Подготовка обзорного реферата по результатам проводимого научного исследования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Обзорный реферат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Подготовка рефератов, эссе, домашнихтворческихзаданийпонаправлениямпроводимыхисследованийвсоответствиисучебнымипланамиизучениядисциплинмагистерскойпрограммы.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Изучение требований к содержанию и оформлению рефератов, эссе, домашних творческих заданий и их подготовка к защите на семинаре.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ind w:left="41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Оформленные в соответствии с установленном в 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t>Финуниверситете</w:t>
            </w:r>
            <w:proofErr w:type="spellEnd"/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порядке, реферат, эссе, домашнее творческое задание. </w:t>
            </w:r>
          </w:p>
          <w:p w:rsidR="00EE7C17" w:rsidRDefault="00EE7C17">
            <w:pPr>
              <w:widowControl w:val="0"/>
              <w:spacing w:after="0" w:line="240" w:lineRule="auto"/>
              <w:ind w:left="41"/>
              <w:contextualSpacing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Подготовка и публикация научных статей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Копия статьи и сведения о выходных данных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Участие в научно-практических конференциях, семинарах, круглых столах Университета, других вузов и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организаций, включая подготовку и публикацию докладов и тезисов выступлений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Подготовка тезисов, докладов, презентаций,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оформление заявок на участие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Диплом победителя, сертификат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участника, публикации тезисов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Участие в конкурсах научно-исследовательских работ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Диплом победителя, сертификат участника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sz w:val="26"/>
                <w:szCs w:val="26"/>
                <w:lang w:eastAsia="ru-RU"/>
              </w:rPr>
              <w:t xml:space="preserve">. в ходе прохождения практики, 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Представление глав работы руководителю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Выполнение этапов работы над ВКР, представление отчетов о НИР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Утвержденный индивидуальный план, утвержденное направление исследования и темы ВКР, Отчет о НИР за соответствующие модули, представление глав ВКР, представление ВКР с отзывом и внешней рецензией</w:t>
            </w:r>
          </w:p>
        </w:tc>
      </w:tr>
      <w:tr w:rsidR="00EE7C17">
        <w:tc>
          <w:tcPr>
            <w:tcW w:w="4820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2408" w:type="dxa"/>
          </w:tcPr>
          <w:p w:rsidR="00EE7C17" w:rsidRDefault="006E6B02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Анализ научных работ, выполненных за первый и второй годы обучения</w:t>
            </w:r>
          </w:p>
        </w:tc>
        <w:tc>
          <w:tcPr>
            <w:tcW w:w="2376" w:type="dxa"/>
          </w:tcPr>
          <w:p w:rsidR="00EE7C17" w:rsidRDefault="006E6B02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Портфолио, согласован. с руководителем</w:t>
            </w:r>
          </w:p>
        </w:tc>
      </w:tr>
    </w:tbl>
    <w:p w:rsidR="00EE7C17" w:rsidRDefault="00EE7C17">
      <w:pPr>
        <w:spacing w:after="0" w:line="240" w:lineRule="auto"/>
        <w:ind w:left="720"/>
        <w:contextualSpacing/>
        <w:jc w:val="both"/>
        <w:rPr>
          <w:rFonts w:eastAsia="Times New Roman"/>
          <w:b/>
          <w:lang w:eastAsia="ru-RU"/>
        </w:rPr>
      </w:pPr>
    </w:p>
    <w:p w:rsidR="00EE7C17" w:rsidRDefault="006E6B02">
      <w:pPr>
        <w:keepNext/>
        <w:tabs>
          <w:tab w:val="left" w:pos="993"/>
        </w:tabs>
        <w:spacing w:after="0" w:line="360" w:lineRule="auto"/>
        <w:ind w:left="851"/>
        <w:jc w:val="both"/>
        <w:outlineLvl w:val="0"/>
      </w:pPr>
      <w:bookmarkStart w:id="9" w:name="_Toc509303993"/>
      <w:bookmarkStart w:id="10" w:name="_Toc44927998"/>
      <w:r>
        <w:rPr>
          <w:rFonts w:eastAsia="Times New Roman"/>
          <w:b/>
          <w:bCs/>
          <w:kern w:val="2"/>
          <w:sz w:val="28"/>
          <w:szCs w:val="28"/>
          <w:lang w:eastAsia="ru-RU"/>
        </w:rPr>
        <w:lastRenderedPageBreak/>
        <w:t>5. Учебно-методическое обеспечение для самостоятельной работы обучающихся при проведении НИР</w:t>
      </w:r>
      <w:bookmarkEnd w:id="9"/>
      <w:bookmarkEnd w:id="10"/>
    </w:p>
    <w:p w:rsidR="00EE7C17" w:rsidRDefault="006E6B02">
      <w:pPr>
        <w:tabs>
          <w:tab w:val="left" w:pos="993"/>
        </w:tabs>
        <w:spacing w:after="0" w:line="360" w:lineRule="auto"/>
        <w:ind w:firstLine="709"/>
        <w:jc w:val="both"/>
      </w:pPr>
      <w:r>
        <w:rPr>
          <w:rFonts w:eastAsia="Times New Roman" w:cs="Arial Unicode MS"/>
          <w:sz w:val="28"/>
          <w:szCs w:val="28"/>
          <w:lang w:eastAsia="ru-RU"/>
        </w:rPr>
        <w:t>Перечень актуальных направлений научного исследования в рамках магистерской программы ежегодно обновляется руководителем образовательной программы и утверждается руководителем Департамента.</w:t>
      </w:r>
    </w:p>
    <w:p w:rsidR="00EE7C17" w:rsidRDefault="00EE7C1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17" w:rsidRDefault="006E6B02">
      <w:pPr>
        <w:pStyle w:val="afc"/>
        <w:keepNext/>
        <w:keepLines/>
        <w:numPr>
          <w:ilvl w:val="0"/>
          <w:numId w:val="8"/>
        </w:numPr>
        <w:tabs>
          <w:tab w:val="left" w:pos="1254"/>
        </w:tabs>
        <w:spacing w:after="23" w:line="422" w:lineRule="exact"/>
        <w:ind w:right="20"/>
        <w:jc w:val="both"/>
        <w:outlineLvl w:val="2"/>
      </w:pPr>
      <w:bookmarkStart w:id="11" w:name="bookmark11"/>
      <w:bookmarkStart w:id="12" w:name="_Toc44927999"/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11"/>
      <w:bookmarkEnd w:id="12"/>
    </w:p>
    <w:p w:rsidR="00EE7C17" w:rsidRDefault="006E6B02">
      <w:pPr>
        <w:pStyle w:val="1"/>
        <w:spacing w:before="0" w:after="0" w:line="360" w:lineRule="auto"/>
        <w:ind w:firstLine="709"/>
        <w:jc w:val="both"/>
      </w:pPr>
      <w:bookmarkStart w:id="13" w:name="_Toc44928000"/>
      <w:r>
        <w:rPr>
          <w:rFonts w:ascii="Times New Roman" w:hAnsi="Times New Roman" w:cs="Times New Roman"/>
          <w:sz w:val="28"/>
          <w:szCs w:val="28"/>
        </w:rPr>
        <w:t>6.1. Основная литература</w:t>
      </w:r>
      <w:bookmarkEnd w:id="13"/>
    </w:p>
    <w:p w:rsidR="00EE7C17" w:rsidRDefault="006E6B02">
      <w:pPr>
        <w:numPr>
          <w:ilvl w:val="0"/>
          <w:numId w:val="6"/>
        </w:numPr>
        <w:tabs>
          <w:tab w:val="left" w:pos="993"/>
        </w:tabs>
        <w:spacing w:after="37" w:line="360" w:lineRule="auto"/>
        <w:ind w:left="0" w:right="52" w:firstLine="709"/>
        <w:jc w:val="both"/>
      </w:pPr>
      <w:r>
        <w:rPr>
          <w:sz w:val="28"/>
          <w:szCs w:val="28"/>
        </w:rPr>
        <w:t xml:space="preserve">Инновационный менеджмент: учебник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"Менеджмент" (степень (квалификация) - "магистратура") / В.Я. Горфинкель [и др.]; под ред. В.Я. Горфинкеля и Т.Г. </w:t>
      </w:r>
      <w:proofErr w:type="spellStart"/>
      <w:r>
        <w:rPr>
          <w:sz w:val="28"/>
          <w:szCs w:val="28"/>
        </w:rPr>
        <w:t>Попадюк</w:t>
      </w:r>
      <w:proofErr w:type="spellEnd"/>
      <w:r>
        <w:rPr>
          <w:sz w:val="28"/>
          <w:szCs w:val="28"/>
        </w:rPr>
        <w:t xml:space="preserve">.  4-е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- Москва: Вузовский учебник, 2014, 2015, 2019. - 380 с. - Вузовский учебник. - Магистратура. - То же. - ЭБС ZNANIUM.com. - URL: http://znanium.com/catalog/product/1003543 (дата обращения: 22.01.2020).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EE7C17" w:rsidRDefault="006E6B02">
      <w:pPr>
        <w:numPr>
          <w:ilvl w:val="0"/>
          <w:numId w:val="6"/>
        </w:numPr>
        <w:tabs>
          <w:tab w:val="left" w:pos="993"/>
        </w:tabs>
        <w:spacing w:after="37" w:line="360" w:lineRule="auto"/>
        <w:ind w:left="0" w:right="52" w:firstLine="709"/>
        <w:jc w:val="both"/>
      </w:pPr>
      <w:r>
        <w:rPr>
          <w:sz w:val="28"/>
          <w:szCs w:val="28"/>
        </w:rPr>
        <w:t xml:space="preserve">Айвазян, С.А. Эконометрика - 2: продвинутый курс с приложениями в </w:t>
      </w:r>
      <w:proofErr w:type="gramStart"/>
      <w:r>
        <w:rPr>
          <w:sz w:val="28"/>
          <w:szCs w:val="28"/>
        </w:rPr>
        <w:t>финансах :</w:t>
      </w:r>
      <w:proofErr w:type="gramEnd"/>
      <w:r>
        <w:rPr>
          <w:sz w:val="28"/>
          <w:szCs w:val="28"/>
        </w:rPr>
        <w:t xml:space="preserve"> учебник / С.А. Айвазян, Д. </w:t>
      </w:r>
      <w:proofErr w:type="spellStart"/>
      <w:r>
        <w:rPr>
          <w:sz w:val="28"/>
          <w:szCs w:val="28"/>
        </w:rPr>
        <w:t>Фантаццини</w:t>
      </w:r>
      <w:proofErr w:type="spellEnd"/>
      <w:r>
        <w:rPr>
          <w:sz w:val="28"/>
          <w:szCs w:val="28"/>
        </w:rPr>
        <w:t xml:space="preserve">; Московская школа экономики МГУ им. М.В. Ломоносова (МШЭ). - Москва: Магистр: НИЦ ИНФРА-М, 2014. - 944 с. – ЭБС ZNANIUM.com. - URL: </w:t>
      </w:r>
      <w:proofErr w:type="gramStart"/>
      <w:r>
        <w:rPr>
          <w:sz w:val="28"/>
          <w:szCs w:val="28"/>
        </w:rPr>
        <w:t>http://znanium.com/catalog/product/472607  (</w:t>
      </w:r>
      <w:proofErr w:type="gramEnd"/>
      <w:r>
        <w:rPr>
          <w:sz w:val="28"/>
          <w:szCs w:val="28"/>
        </w:rPr>
        <w:t xml:space="preserve">дата обращения: 27.11.2019).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EE7C17" w:rsidRDefault="00EE7C17">
      <w:pPr>
        <w:pStyle w:val="afc"/>
        <w:tabs>
          <w:tab w:val="left" w:pos="993"/>
        </w:tabs>
        <w:spacing w:after="0" w:line="360" w:lineRule="auto"/>
        <w:ind w:left="709"/>
        <w:jc w:val="both"/>
        <w:rPr>
          <w:bCs/>
          <w:sz w:val="28"/>
          <w:szCs w:val="28"/>
        </w:rPr>
      </w:pPr>
    </w:p>
    <w:p w:rsidR="00EE7C17" w:rsidRDefault="006E6B02">
      <w:pPr>
        <w:pStyle w:val="1"/>
        <w:tabs>
          <w:tab w:val="left" w:pos="993"/>
        </w:tabs>
        <w:spacing w:before="0" w:after="0" w:line="360" w:lineRule="auto"/>
        <w:ind w:firstLine="709"/>
        <w:jc w:val="both"/>
      </w:pPr>
      <w:bookmarkStart w:id="14" w:name="_Toc44928001"/>
      <w:r>
        <w:rPr>
          <w:rFonts w:ascii="Times New Roman" w:hAnsi="Times New Roman" w:cs="Times New Roman"/>
          <w:sz w:val="28"/>
          <w:szCs w:val="28"/>
        </w:rPr>
        <w:t>6.2. Дополнительная литература</w:t>
      </w:r>
      <w:bookmarkEnd w:id="14"/>
    </w:p>
    <w:p w:rsidR="00EE7C17" w:rsidRDefault="006E6B02">
      <w:pPr>
        <w:numPr>
          <w:ilvl w:val="0"/>
          <w:numId w:val="6"/>
        </w:numPr>
        <w:tabs>
          <w:tab w:val="left" w:pos="993"/>
        </w:tabs>
        <w:spacing w:after="37" w:line="360" w:lineRule="auto"/>
        <w:ind w:left="0" w:right="52" w:firstLine="709"/>
        <w:jc w:val="both"/>
      </w:pPr>
      <w:r>
        <w:rPr>
          <w:sz w:val="28"/>
          <w:szCs w:val="28"/>
          <w:lang w:eastAsia="ru-RU"/>
        </w:rPr>
        <w:t xml:space="preserve">Алексеев, А. А. Инновационный </w:t>
      </w:r>
      <w:proofErr w:type="gramStart"/>
      <w:r>
        <w:rPr>
          <w:sz w:val="28"/>
          <w:szCs w:val="28"/>
          <w:lang w:eastAsia="ru-RU"/>
        </w:rPr>
        <w:t>менеджмент :</w:t>
      </w:r>
      <w:proofErr w:type="gramEnd"/>
      <w:r>
        <w:rPr>
          <w:sz w:val="28"/>
          <w:szCs w:val="28"/>
          <w:lang w:eastAsia="ru-RU"/>
        </w:rPr>
        <w:t xml:space="preserve"> учебник и практикум для </w:t>
      </w:r>
      <w:proofErr w:type="spellStart"/>
      <w:r>
        <w:rPr>
          <w:sz w:val="28"/>
          <w:szCs w:val="28"/>
          <w:lang w:eastAsia="ru-RU"/>
        </w:rPr>
        <w:t>бакалавриата</w:t>
      </w:r>
      <w:proofErr w:type="spellEnd"/>
      <w:r>
        <w:rPr>
          <w:sz w:val="28"/>
          <w:szCs w:val="28"/>
          <w:lang w:eastAsia="ru-RU"/>
        </w:rPr>
        <w:t xml:space="preserve"> и магистратуры / А. А. Алексеев. — 2-е изд., </w:t>
      </w:r>
      <w:proofErr w:type="spellStart"/>
      <w:r>
        <w:rPr>
          <w:sz w:val="28"/>
          <w:szCs w:val="28"/>
          <w:lang w:eastAsia="ru-RU"/>
        </w:rPr>
        <w:t>перераб</w:t>
      </w:r>
      <w:proofErr w:type="spellEnd"/>
      <w:r>
        <w:rPr>
          <w:sz w:val="28"/>
          <w:szCs w:val="28"/>
          <w:lang w:eastAsia="ru-RU"/>
        </w:rPr>
        <w:t xml:space="preserve">. и доп. — </w:t>
      </w:r>
      <w:proofErr w:type="gramStart"/>
      <w:r>
        <w:rPr>
          <w:sz w:val="28"/>
          <w:szCs w:val="28"/>
          <w:lang w:eastAsia="ru-RU"/>
        </w:rPr>
        <w:t>Москва :</w:t>
      </w:r>
      <w:proofErr w:type="gramEnd"/>
      <w:r>
        <w:rPr>
          <w:sz w:val="28"/>
          <w:szCs w:val="28"/>
          <w:lang w:eastAsia="ru-RU"/>
        </w:rPr>
        <w:t xml:space="preserve"> Издательство </w:t>
      </w:r>
      <w:proofErr w:type="spellStart"/>
      <w:r>
        <w:rPr>
          <w:sz w:val="28"/>
          <w:szCs w:val="28"/>
          <w:lang w:eastAsia="ru-RU"/>
        </w:rPr>
        <w:t>Юрайт</w:t>
      </w:r>
      <w:proofErr w:type="spellEnd"/>
      <w:r>
        <w:rPr>
          <w:sz w:val="28"/>
          <w:szCs w:val="28"/>
          <w:lang w:eastAsia="ru-RU"/>
        </w:rPr>
        <w:t xml:space="preserve">, 2019. — 259 с. — (Бакалавр и магистр. Академический курс). — ЭБС </w:t>
      </w:r>
      <w:proofErr w:type="spellStart"/>
      <w:r>
        <w:rPr>
          <w:sz w:val="28"/>
          <w:szCs w:val="28"/>
          <w:lang w:eastAsia="ru-RU"/>
        </w:rPr>
        <w:t>Юрайт</w:t>
      </w:r>
      <w:proofErr w:type="spellEnd"/>
      <w:r>
        <w:rPr>
          <w:sz w:val="28"/>
          <w:szCs w:val="28"/>
          <w:lang w:eastAsia="ru-RU"/>
        </w:rPr>
        <w:t xml:space="preserve">. — URL: https://www.biblio-online.ru/bcode/433138 (дата обращения: 13.12.2019). -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EE7C17" w:rsidRDefault="006E6B02">
      <w:pPr>
        <w:numPr>
          <w:ilvl w:val="0"/>
          <w:numId w:val="6"/>
        </w:numPr>
        <w:tabs>
          <w:tab w:val="left" w:pos="993"/>
        </w:tabs>
        <w:spacing w:after="37" w:line="360" w:lineRule="auto"/>
        <w:ind w:left="0" w:right="52" w:firstLine="709"/>
        <w:jc w:val="both"/>
      </w:pPr>
      <w:r>
        <w:rPr>
          <w:sz w:val="28"/>
          <w:szCs w:val="28"/>
          <w:lang w:eastAsia="ru-RU"/>
        </w:rPr>
        <w:lastRenderedPageBreak/>
        <w:t xml:space="preserve">Гаврилов, Л. П. Инновационные технологии в коммерции и </w:t>
      </w:r>
      <w:proofErr w:type="gramStart"/>
      <w:r>
        <w:rPr>
          <w:sz w:val="28"/>
          <w:szCs w:val="28"/>
          <w:lang w:eastAsia="ru-RU"/>
        </w:rPr>
        <w:t>бизнесе :</w:t>
      </w:r>
      <w:proofErr w:type="gramEnd"/>
      <w:r>
        <w:rPr>
          <w:sz w:val="28"/>
          <w:szCs w:val="28"/>
          <w:lang w:eastAsia="ru-RU"/>
        </w:rPr>
        <w:t xml:space="preserve"> учебник для бакалавров / Л. П. Гаврилов. — </w:t>
      </w:r>
      <w:proofErr w:type="gramStart"/>
      <w:r>
        <w:rPr>
          <w:sz w:val="28"/>
          <w:szCs w:val="28"/>
          <w:lang w:eastAsia="ru-RU"/>
        </w:rPr>
        <w:t>Москва :</w:t>
      </w:r>
      <w:proofErr w:type="gramEnd"/>
      <w:r>
        <w:rPr>
          <w:sz w:val="28"/>
          <w:szCs w:val="28"/>
          <w:lang w:eastAsia="ru-RU"/>
        </w:rPr>
        <w:t xml:space="preserve"> Издательство </w:t>
      </w:r>
      <w:proofErr w:type="spellStart"/>
      <w:r>
        <w:rPr>
          <w:sz w:val="28"/>
          <w:szCs w:val="28"/>
          <w:lang w:eastAsia="ru-RU"/>
        </w:rPr>
        <w:t>Юрайт</w:t>
      </w:r>
      <w:proofErr w:type="spellEnd"/>
      <w:r>
        <w:rPr>
          <w:sz w:val="28"/>
          <w:szCs w:val="28"/>
          <w:lang w:eastAsia="ru-RU"/>
        </w:rPr>
        <w:t xml:space="preserve">, 2019. — 372 с. — (Бакалавр и магистр. Академический курс). — ЭБС </w:t>
      </w:r>
      <w:proofErr w:type="spellStart"/>
      <w:r>
        <w:rPr>
          <w:sz w:val="28"/>
          <w:szCs w:val="28"/>
          <w:lang w:eastAsia="ru-RU"/>
        </w:rPr>
        <w:t>Юрайт</w:t>
      </w:r>
      <w:proofErr w:type="spellEnd"/>
      <w:r>
        <w:rPr>
          <w:sz w:val="28"/>
          <w:szCs w:val="28"/>
          <w:lang w:eastAsia="ru-RU"/>
        </w:rPr>
        <w:t xml:space="preserve">. — URL: https://www.biblio-online.ru/bcode/425884 (дата обращения: 22.01.2020). - 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EE7C17" w:rsidRDefault="006E6B02">
      <w:pPr>
        <w:numPr>
          <w:ilvl w:val="0"/>
          <w:numId w:val="6"/>
        </w:numPr>
        <w:tabs>
          <w:tab w:val="left" w:pos="993"/>
        </w:tabs>
        <w:spacing w:after="37" w:line="360" w:lineRule="auto"/>
        <w:ind w:left="0" w:right="52" w:firstLine="709"/>
        <w:jc w:val="both"/>
      </w:pPr>
      <w:r>
        <w:rPr>
          <w:sz w:val="28"/>
          <w:szCs w:val="28"/>
          <w:lang w:eastAsia="ru-RU"/>
        </w:rPr>
        <w:t>Инновационное предпринимательство: учеб. и практикум для вузов / Горфинкель В.Я. [и др.</w:t>
      </w:r>
      <w:proofErr w:type="gramStart"/>
      <w:r>
        <w:rPr>
          <w:sz w:val="28"/>
          <w:szCs w:val="28"/>
          <w:lang w:eastAsia="ru-RU"/>
        </w:rPr>
        <w:t>] ;</w:t>
      </w:r>
      <w:proofErr w:type="gramEnd"/>
      <w:r>
        <w:rPr>
          <w:sz w:val="28"/>
          <w:szCs w:val="28"/>
          <w:lang w:eastAsia="ru-RU"/>
        </w:rPr>
        <w:t xml:space="preserve"> под </w:t>
      </w:r>
      <w:proofErr w:type="spellStart"/>
      <w:r>
        <w:rPr>
          <w:sz w:val="28"/>
          <w:szCs w:val="28"/>
          <w:lang w:eastAsia="ru-RU"/>
        </w:rPr>
        <w:t>ред.В.Я</w:t>
      </w:r>
      <w:proofErr w:type="spellEnd"/>
      <w:r>
        <w:rPr>
          <w:sz w:val="28"/>
          <w:szCs w:val="28"/>
          <w:lang w:eastAsia="ru-RU"/>
        </w:rPr>
        <w:t xml:space="preserve">. Горфинкеля, Т.Г. </w:t>
      </w:r>
      <w:proofErr w:type="spellStart"/>
      <w:r>
        <w:rPr>
          <w:sz w:val="28"/>
          <w:szCs w:val="28"/>
          <w:lang w:eastAsia="ru-RU"/>
        </w:rPr>
        <w:t>Попадюк</w:t>
      </w:r>
      <w:proofErr w:type="spellEnd"/>
      <w:r>
        <w:rPr>
          <w:sz w:val="28"/>
          <w:szCs w:val="28"/>
          <w:lang w:eastAsia="ru-RU"/>
        </w:rPr>
        <w:t xml:space="preserve">. - Москва: </w:t>
      </w:r>
      <w:proofErr w:type="spellStart"/>
      <w:r>
        <w:rPr>
          <w:sz w:val="28"/>
          <w:szCs w:val="28"/>
          <w:lang w:eastAsia="ru-RU"/>
        </w:rPr>
        <w:t>Юрайт</w:t>
      </w:r>
      <w:proofErr w:type="spellEnd"/>
      <w:r>
        <w:rPr>
          <w:sz w:val="28"/>
          <w:szCs w:val="28"/>
          <w:lang w:eastAsia="ru-RU"/>
        </w:rPr>
        <w:t xml:space="preserve">, 2019. - 466 с. - (Высшее образование). – ЭБС ЮРАЙТ. - </w:t>
      </w:r>
      <w:proofErr w:type="gramStart"/>
      <w:r>
        <w:rPr>
          <w:sz w:val="28"/>
          <w:szCs w:val="28"/>
          <w:lang w:eastAsia="ru-RU"/>
        </w:rPr>
        <w:t>URL :</w:t>
      </w:r>
      <w:proofErr w:type="gramEnd"/>
      <w:r>
        <w:rPr>
          <w:sz w:val="28"/>
          <w:szCs w:val="28"/>
          <w:lang w:eastAsia="ru-RU"/>
        </w:rPr>
        <w:t xml:space="preserve"> https://www.biblio-online.ru/book/innovacionnoe-predprinimatelstvo-446375 (дата обращения: (дата обращения: 22.01.2020). -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EE7C17" w:rsidRDefault="006E6B02">
      <w:pPr>
        <w:numPr>
          <w:ilvl w:val="0"/>
          <w:numId w:val="6"/>
        </w:numPr>
        <w:tabs>
          <w:tab w:val="left" w:pos="993"/>
        </w:tabs>
        <w:spacing w:after="37" w:line="360" w:lineRule="auto"/>
        <w:ind w:left="0" w:right="52" w:firstLine="709"/>
        <w:jc w:val="both"/>
      </w:pPr>
      <w:r>
        <w:rPr>
          <w:sz w:val="28"/>
          <w:szCs w:val="28"/>
          <w:lang w:eastAsia="ru-RU"/>
        </w:rPr>
        <w:t xml:space="preserve">Спиридонова, Е. А. Управление </w:t>
      </w:r>
      <w:proofErr w:type="gramStart"/>
      <w:r>
        <w:rPr>
          <w:sz w:val="28"/>
          <w:szCs w:val="28"/>
          <w:lang w:eastAsia="ru-RU"/>
        </w:rPr>
        <w:t>инновациями :</w:t>
      </w:r>
      <w:proofErr w:type="gramEnd"/>
      <w:r>
        <w:rPr>
          <w:sz w:val="28"/>
          <w:szCs w:val="28"/>
          <w:lang w:eastAsia="ru-RU"/>
        </w:rPr>
        <w:t xml:space="preserve"> учебник и практикум для </w:t>
      </w:r>
      <w:proofErr w:type="spellStart"/>
      <w:r>
        <w:rPr>
          <w:sz w:val="28"/>
          <w:szCs w:val="28"/>
          <w:lang w:eastAsia="ru-RU"/>
        </w:rPr>
        <w:t>бакалавриата</w:t>
      </w:r>
      <w:proofErr w:type="spellEnd"/>
      <w:r>
        <w:rPr>
          <w:sz w:val="28"/>
          <w:szCs w:val="28"/>
          <w:lang w:eastAsia="ru-RU"/>
        </w:rPr>
        <w:t xml:space="preserve"> и магистратуры / Е. А. Спиридонова. — </w:t>
      </w:r>
      <w:proofErr w:type="gramStart"/>
      <w:r>
        <w:rPr>
          <w:sz w:val="28"/>
          <w:szCs w:val="28"/>
          <w:lang w:eastAsia="ru-RU"/>
        </w:rPr>
        <w:t>Москва :</w:t>
      </w:r>
      <w:proofErr w:type="gramEnd"/>
      <w:r>
        <w:rPr>
          <w:sz w:val="28"/>
          <w:szCs w:val="28"/>
          <w:lang w:eastAsia="ru-RU"/>
        </w:rPr>
        <w:t xml:space="preserve"> Издательство </w:t>
      </w:r>
      <w:proofErr w:type="spellStart"/>
      <w:r>
        <w:rPr>
          <w:sz w:val="28"/>
          <w:szCs w:val="28"/>
          <w:lang w:eastAsia="ru-RU"/>
        </w:rPr>
        <w:t>Юрайт</w:t>
      </w:r>
      <w:proofErr w:type="spellEnd"/>
      <w:r>
        <w:rPr>
          <w:sz w:val="28"/>
          <w:szCs w:val="28"/>
          <w:lang w:eastAsia="ru-RU"/>
        </w:rPr>
        <w:t xml:space="preserve">, 2019. — 298 с. — (Бакалавр и магистр. Академический курс). — ЭБС </w:t>
      </w:r>
      <w:proofErr w:type="spellStart"/>
      <w:r>
        <w:rPr>
          <w:sz w:val="28"/>
          <w:szCs w:val="28"/>
          <w:lang w:eastAsia="ru-RU"/>
        </w:rPr>
        <w:t>Юрайт</w:t>
      </w:r>
      <w:proofErr w:type="spellEnd"/>
      <w:r>
        <w:rPr>
          <w:sz w:val="28"/>
          <w:szCs w:val="28"/>
          <w:lang w:eastAsia="ru-RU"/>
        </w:rPr>
        <w:t xml:space="preserve">. — URL: https://www.biblio-online.ru/bcode/442024 (дата обращения: 13.12.2019). -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EE7C17" w:rsidRDefault="006E6B02">
      <w:pPr>
        <w:numPr>
          <w:ilvl w:val="0"/>
          <w:numId w:val="6"/>
        </w:numPr>
        <w:tabs>
          <w:tab w:val="left" w:pos="993"/>
        </w:tabs>
        <w:spacing w:after="37" w:line="360" w:lineRule="auto"/>
        <w:ind w:left="0" w:right="52" w:firstLine="709"/>
        <w:jc w:val="both"/>
      </w:pPr>
      <w:proofErr w:type="spellStart"/>
      <w:r>
        <w:rPr>
          <w:sz w:val="28"/>
          <w:szCs w:val="28"/>
          <w:lang w:eastAsia="ru-RU"/>
        </w:rPr>
        <w:t>Космин</w:t>
      </w:r>
      <w:proofErr w:type="spellEnd"/>
      <w:r>
        <w:rPr>
          <w:sz w:val="28"/>
          <w:szCs w:val="28"/>
          <w:lang w:eastAsia="ru-RU"/>
        </w:rPr>
        <w:t>, В.В. Основы научных исследований (Общий курс</w:t>
      </w:r>
      <w:proofErr w:type="gramStart"/>
      <w:r>
        <w:rPr>
          <w:sz w:val="28"/>
          <w:szCs w:val="28"/>
          <w:lang w:eastAsia="ru-RU"/>
        </w:rPr>
        <w:t>) :</w:t>
      </w:r>
      <w:proofErr w:type="gramEnd"/>
      <w:r>
        <w:rPr>
          <w:sz w:val="28"/>
          <w:szCs w:val="28"/>
          <w:lang w:eastAsia="ru-RU"/>
        </w:rPr>
        <w:t xml:space="preserve"> учебное пособие / В.В. </w:t>
      </w:r>
      <w:proofErr w:type="spellStart"/>
      <w:r>
        <w:rPr>
          <w:sz w:val="28"/>
          <w:szCs w:val="28"/>
          <w:lang w:eastAsia="ru-RU"/>
        </w:rPr>
        <w:t>Космин</w:t>
      </w:r>
      <w:proofErr w:type="spellEnd"/>
      <w:r>
        <w:rPr>
          <w:sz w:val="28"/>
          <w:szCs w:val="28"/>
          <w:lang w:eastAsia="ru-RU"/>
        </w:rPr>
        <w:t xml:space="preserve">. — 4-е изд., </w:t>
      </w:r>
      <w:proofErr w:type="spellStart"/>
      <w:r>
        <w:rPr>
          <w:sz w:val="28"/>
          <w:szCs w:val="28"/>
          <w:lang w:eastAsia="ru-RU"/>
        </w:rPr>
        <w:t>перераб</w:t>
      </w:r>
      <w:proofErr w:type="spellEnd"/>
      <w:r>
        <w:rPr>
          <w:sz w:val="28"/>
          <w:szCs w:val="28"/>
          <w:lang w:eastAsia="ru-RU"/>
        </w:rPr>
        <w:t xml:space="preserve">. и доп. — </w:t>
      </w:r>
      <w:proofErr w:type="gramStart"/>
      <w:r>
        <w:rPr>
          <w:sz w:val="28"/>
          <w:szCs w:val="28"/>
          <w:lang w:eastAsia="ru-RU"/>
        </w:rPr>
        <w:t>Москва :</w:t>
      </w:r>
      <w:proofErr w:type="gramEnd"/>
      <w:r>
        <w:rPr>
          <w:sz w:val="28"/>
          <w:szCs w:val="28"/>
          <w:lang w:eastAsia="ru-RU"/>
        </w:rPr>
        <w:t xml:space="preserve"> РИОР : ИНФРА-М, 2019. — 238 с. + Доп. материалы. — (Высшее образование). — DOI: https://doi.org/10.12737/1753-1 - ЭБС ZNANIUM.com. - URL: http://new.znanium.com/catalog/product/1062101 (дата обращения: 20.01.2020). -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EE7C17" w:rsidRDefault="006E6B02">
      <w:pPr>
        <w:tabs>
          <w:tab w:val="left" w:pos="993"/>
        </w:tabs>
        <w:spacing w:after="37" w:line="360" w:lineRule="auto"/>
        <w:ind w:right="52" w:firstLine="709"/>
        <w:jc w:val="both"/>
      </w:pPr>
      <w:r>
        <w:rPr>
          <w:b/>
          <w:sz w:val="28"/>
          <w:szCs w:val="28"/>
        </w:rPr>
        <w:t>Периодические издания: «</w:t>
      </w:r>
      <w:r>
        <w:rPr>
          <w:sz w:val="28"/>
          <w:szCs w:val="28"/>
        </w:rPr>
        <w:t>Стратегические решения и риск-менеджмент», «</w:t>
      </w:r>
      <w:r>
        <w:rPr>
          <w:color w:val="0D0D0D"/>
          <w:sz w:val="28"/>
          <w:szCs w:val="28"/>
        </w:rPr>
        <w:t>Российский журнал менеджмента</w:t>
      </w:r>
      <w:r>
        <w:rPr>
          <w:sz w:val="28"/>
          <w:szCs w:val="28"/>
        </w:rPr>
        <w:t>», «Управленческие науки».</w:t>
      </w:r>
    </w:p>
    <w:p w:rsidR="00EE7C17" w:rsidRDefault="00EE7C17">
      <w:pPr>
        <w:tabs>
          <w:tab w:val="left" w:pos="993"/>
        </w:tabs>
        <w:spacing w:after="37" w:line="360" w:lineRule="auto"/>
        <w:ind w:right="52" w:firstLine="709"/>
        <w:jc w:val="both"/>
        <w:rPr>
          <w:b/>
          <w:sz w:val="28"/>
          <w:szCs w:val="28"/>
        </w:rPr>
      </w:pPr>
    </w:p>
    <w:p w:rsidR="00EE7C17" w:rsidRDefault="006E6B02">
      <w:pPr>
        <w:pStyle w:val="1"/>
        <w:tabs>
          <w:tab w:val="left" w:pos="993"/>
        </w:tabs>
        <w:spacing w:before="0" w:after="0" w:line="360" w:lineRule="auto"/>
        <w:ind w:firstLine="709"/>
        <w:jc w:val="both"/>
      </w:pPr>
      <w:bookmarkStart w:id="15" w:name="_Toc44928002"/>
      <w:r>
        <w:rPr>
          <w:rFonts w:ascii="Times New Roman" w:hAnsi="Times New Roman" w:cs="Times New Roman"/>
          <w:sz w:val="28"/>
          <w:szCs w:val="28"/>
        </w:rPr>
        <w:t>6.3. Ресурсы сети «Интернет»</w:t>
      </w:r>
      <w:bookmarkEnd w:id="15"/>
    </w:p>
    <w:p w:rsidR="00EE7C17" w:rsidRPr="009C5CD1" w:rsidRDefault="006E6B02">
      <w:pPr>
        <w:pStyle w:val="afc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lang w:val="en-US"/>
        </w:rPr>
      </w:pPr>
      <w:proofErr w:type="spellStart"/>
      <w:r>
        <w:rPr>
          <w:sz w:val="28"/>
          <w:szCs w:val="28"/>
          <w:lang w:val="en-US"/>
        </w:rPr>
        <w:t>Базы</w:t>
      </w:r>
      <w:proofErr w:type="spellEnd"/>
      <w:r>
        <w:rPr>
          <w:sz w:val="28"/>
          <w:szCs w:val="28"/>
          <w:lang w:val="en-US"/>
        </w:rPr>
        <w:t xml:space="preserve"> знаний: Web of Science, Web of Knowledge, Scopus, Science Social Research network, РИНЦ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др</w:t>
      </w:r>
      <w:proofErr w:type="spellEnd"/>
      <w:r>
        <w:rPr>
          <w:sz w:val="28"/>
          <w:szCs w:val="28"/>
          <w:lang w:val="en-US"/>
        </w:rPr>
        <w:t>.</w:t>
      </w:r>
    </w:p>
    <w:p w:rsidR="00EE7C17" w:rsidRDefault="006E6B02">
      <w:pPr>
        <w:pStyle w:val="afc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files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elibfa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</w:t>
      </w:r>
    </w:p>
    <w:p w:rsidR="00EE7C17" w:rsidRDefault="006E6B02">
      <w:pPr>
        <w:pStyle w:val="afc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 </w:t>
      </w:r>
    </w:p>
    <w:p w:rsidR="00EE7C17" w:rsidRDefault="006E6B02">
      <w:pPr>
        <w:pStyle w:val="afc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</w:t>
      </w:r>
    </w:p>
    <w:p w:rsidR="00EE7C17" w:rsidRDefault="006E6B02">
      <w:pPr>
        <w:pStyle w:val="afc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biblio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online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/  </w:t>
      </w:r>
    </w:p>
    <w:p w:rsidR="00EE7C17" w:rsidRDefault="006E6B02">
      <w:pPr>
        <w:pStyle w:val="afc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 </w:t>
      </w:r>
    </w:p>
    <w:p w:rsidR="00EE7C17" w:rsidRDefault="00EE7C17">
      <w:p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p w:rsidR="00EE7C17" w:rsidRDefault="00EE7C17">
      <w:p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p w:rsidR="00EE7C17" w:rsidRDefault="006E6B02">
      <w:pPr>
        <w:spacing w:line="240" w:lineRule="auto"/>
        <w:ind w:firstLine="709"/>
        <w:jc w:val="both"/>
        <w:outlineLvl w:val="0"/>
      </w:pPr>
      <w:bookmarkStart w:id="16" w:name="_Toc44928003"/>
      <w:r>
        <w:rPr>
          <w:b/>
          <w:sz w:val="28"/>
          <w:szCs w:val="28"/>
        </w:rPr>
        <w:t>7.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6"/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www.gossluzhba.gov.ru (Федеральный портал управленческих кадров)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www.ilo.ru (Официальный сайт Международной организации труда)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Справочная правовая система «Гарант» 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10">
        <w:r>
          <w:rPr>
            <w:sz w:val="28"/>
            <w:szCs w:val="28"/>
            <w:u w:val="single"/>
            <w:lang w:eastAsia="ru-RU"/>
          </w:rPr>
          <w:t>http://elib.fa.ru/</w:t>
        </w:r>
      </w:hyperlink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Российский журнал менеджмента https://www.rjm.ru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Электронно-библиотечная система BOOK.RU http://www.book.ru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eastAsia="ru-RU"/>
        </w:rPr>
        <w:t>Znanium</w:t>
      </w:r>
      <w:proofErr w:type="spellEnd"/>
      <w:r>
        <w:rPr>
          <w:sz w:val="28"/>
          <w:szCs w:val="28"/>
          <w:lang w:eastAsia="ru-RU"/>
        </w:rPr>
        <w:t xml:space="preserve"> http://www.znanium.com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Деловая онлайн-библиотека </w:t>
      </w:r>
      <w:proofErr w:type="spellStart"/>
      <w:r>
        <w:rPr>
          <w:sz w:val="28"/>
          <w:szCs w:val="28"/>
          <w:lang w:eastAsia="ru-RU"/>
        </w:rPr>
        <w:t>Alpina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Digital</w:t>
      </w:r>
      <w:proofErr w:type="spellEnd"/>
      <w:r>
        <w:rPr>
          <w:sz w:val="28"/>
          <w:szCs w:val="28"/>
          <w:lang w:eastAsia="ru-RU"/>
        </w:rPr>
        <w:t xml:space="preserve"> http://lib.alpinadigital.ru/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Электронная </w:t>
      </w:r>
      <w:proofErr w:type="gramStart"/>
      <w:r>
        <w:rPr>
          <w:sz w:val="28"/>
          <w:szCs w:val="28"/>
          <w:lang w:eastAsia="ru-RU"/>
        </w:rPr>
        <w:t>библиотека  http://grebennikon.ru</w:t>
      </w:r>
      <w:proofErr w:type="gramEnd"/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Национальная электронная библиотека http://нэб.рф/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lastRenderedPageBreak/>
        <w:t>Электронная библиотека диссертаций Российской государственной библиотеки https://dvs.rsl.ru/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Электронная коллекция книг издательства </w:t>
      </w:r>
      <w:proofErr w:type="spellStart"/>
      <w:proofErr w:type="gramStart"/>
      <w:r>
        <w:rPr>
          <w:sz w:val="28"/>
          <w:szCs w:val="28"/>
          <w:lang w:eastAsia="ru-RU"/>
        </w:rPr>
        <w:t>Springer</w:t>
      </w:r>
      <w:proofErr w:type="spellEnd"/>
      <w:r>
        <w:rPr>
          <w:sz w:val="28"/>
          <w:szCs w:val="28"/>
          <w:lang w:eastAsia="ru-RU"/>
        </w:rPr>
        <w:t xml:space="preserve">:  </w:t>
      </w:r>
      <w:proofErr w:type="spellStart"/>
      <w:r>
        <w:rPr>
          <w:sz w:val="28"/>
          <w:szCs w:val="28"/>
          <w:lang w:eastAsia="ru-RU"/>
        </w:rPr>
        <w:t>Springer</w:t>
      </w:r>
      <w:proofErr w:type="spellEnd"/>
      <w:proofErr w:type="gram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eBooks</w:t>
      </w:r>
      <w:proofErr w:type="spellEnd"/>
      <w:r>
        <w:rPr>
          <w:sz w:val="28"/>
          <w:szCs w:val="28"/>
          <w:lang w:eastAsia="ru-RU"/>
        </w:rPr>
        <w:t xml:space="preserve"> http://link.springer.com/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Пакет баз данных компании EBSCO </w:t>
      </w:r>
      <w:proofErr w:type="spellStart"/>
      <w:r>
        <w:rPr>
          <w:sz w:val="28"/>
          <w:szCs w:val="28"/>
          <w:lang w:eastAsia="ru-RU"/>
        </w:rPr>
        <w:t>Publishing</w:t>
      </w:r>
      <w:proofErr w:type="spellEnd"/>
      <w:r>
        <w:rPr>
          <w:sz w:val="28"/>
          <w:szCs w:val="28"/>
          <w:lang w:eastAsia="ru-RU"/>
        </w:rPr>
        <w:t xml:space="preserve">, крупнейшего </w:t>
      </w:r>
      <w:proofErr w:type="spellStart"/>
      <w:r>
        <w:rPr>
          <w:sz w:val="28"/>
          <w:szCs w:val="28"/>
          <w:lang w:eastAsia="ru-RU"/>
        </w:rPr>
        <w:t>агрегатора</w:t>
      </w:r>
      <w:proofErr w:type="spellEnd"/>
      <w:r>
        <w:rPr>
          <w:sz w:val="28"/>
          <w:szCs w:val="28"/>
          <w:lang w:eastAsia="ru-RU"/>
        </w:rPr>
        <w:t xml:space="preserve"> научных ресурсов ведущих издательств мира http://search.ebscohost.com</w:t>
      </w:r>
    </w:p>
    <w:p w:rsidR="00EE7C17" w:rsidRPr="009C5CD1" w:rsidRDefault="006E6B02">
      <w:pPr>
        <w:numPr>
          <w:ilvl w:val="0"/>
          <w:numId w:val="9"/>
        </w:numPr>
        <w:spacing w:after="0" w:line="360" w:lineRule="auto"/>
        <w:jc w:val="both"/>
        <w:rPr>
          <w:lang w:val="en-US"/>
        </w:rPr>
      </w:pPr>
      <w:r>
        <w:rPr>
          <w:sz w:val="28"/>
          <w:szCs w:val="28"/>
          <w:lang w:eastAsia="ru-RU"/>
        </w:rPr>
        <w:t>Электронные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продукты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издательства</w:t>
      </w:r>
      <w:r>
        <w:rPr>
          <w:sz w:val="28"/>
          <w:szCs w:val="28"/>
          <w:lang w:val="en-US" w:eastAsia="ru-RU"/>
        </w:rPr>
        <w:t xml:space="preserve"> Elsevier. </w:t>
      </w:r>
      <w:r>
        <w:rPr>
          <w:sz w:val="28"/>
          <w:szCs w:val="28"/>
          <w:lang w:eastAsia="ru-RU"/>
        </w:rPr>
        <w:t>Коллекции</w:t>
      </w:r>
      <w:r>
        <w:rPr>
          <w:sz w:val="28"/>
          <w:szCs w:val="28"/>
          <w:lang w:val="en-US" w:eastAsia="ru-RU"/>
        </w:rPr>
        <w:t xml:space="preserve">: Business, management and </w:t>
      </w:r>
      <w:proofErr w:type="gramStart"/>
      <w:r>
        <w:rPr>
          <w:sz w:val="28"/>
          <w:szCs w:val="28"/>
          <w:lang w:val="en-US" w:eastAsia="ru-RU"/>
        </w:rPr>
        <w:t>Accounting;  Economics</w:t>
      </w:r>
      <w:proofErr w:type="gramEnd"/>
      <w:r>
        <w:rPr>
          <w:sz w:val="28"/>
          <w:szCs w:val="28"/>
          <w:lang w:val="en-US" w:eastAsia="ru-RU"/>
        </w:rPr>
        <w:t>, Econometrics and Finance http://www.sciencedirect.com</w:t>
      </w:r>
    </w:p>
    <w:p w:rsidR="00EE7C17" w:rsidRPr="009C5CD1" w:rsidRDefault="006E6B02">
      <w:pPr>
        <w:numPr>
          <w:ilvl w:val="0"/>
          <w:numId w:val="9"/>
        </w:numPr>
        <w:spacing w:after="0" w:line="360" w:lineRule="auto"/>
        <w:jc w:val="both"/>
        <w:rPr>
          <w:lang w:val="en-US"/>
        </w:rPr>
      </w:pPr>
      <w:r>
        <w:rPr>
          <w:sz w:val="28"/>
          <w:szCs w:val="28"/>
          <w:lang w:eastAsia="ru-RU"/>
        </w:rPr>
        <w:t>Базы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данных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научных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журналов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издательства</w:t>
      </w:r>
      <w:r>
        <w:rPr>
          <w:sz w:val="28"/>
          <w:szCs w:val="28"/>
          <w:lang w:val="en-US" w:eastAsia="ru-RU"/>
        </w:rPr>
        <w:t xml:space="preserve"> Emerald (Accounting, Finance &amp; Economics </w:t>
      </w:r>
      <w:proofErr w:type="gramStart"/>
      <w:r>
        <w:rPr>
          <w:sz w:val="28"/>
          <w:szCs w:val="28"/>
          <w:lang w:val="en-US" w:eastAsia="ru-RU"/>
        </w:rPr>
        <w:t xml:space="preserve">Collection;  </w:t>
      </w:r>
      <w:proofErr w:type="spellStart"/>
      <w:r>
        <w:rPr>
          <w:sz w:val="28"/>
          <w:szCs w:val="28"/>
          <w:lang w:val="en-US" w:eastAsia="ru-RU"/>
        </w:rPr>
        <w:t>Business</w:t>
      </w:r>
      <w:proofErr w:type="gramEnd"/>
      <w:r>
        <w:rPr>
          <w:sz w:val="28"/>
          <w:szCs w:val="28"/>
          <w:lang w:val="en-US" w:eastAsia="ru-RU"/>
        </w:rPr>
        <w:t>,Management</w:t>
      </w:r>
      <w:proofErr w:type="spellEnd"/>
      <w:r>
        <w:rPr>
          <w:sz w:val="28"/>
          <w:szCs w:val="28"/>
          <w:lang w:val="en-US" w:eastAsia="ru-RU"/>
        </w:rPr>
        <w:t xml:space="preserve"> &amp; Strategy Collection) http://www.emeraldgrouppublishing.com/products/collections/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>
        <w:rPr>
          <w:sz w:val="28"/>
          <w:szCs w:val="28"/>
          <w:lang w:eastAsia="ru-RU"/>
        </w:rPr>
        <w:t>Юриспруденция»  http://eduvideo.online/</w:t>
      </w:r>
      <w:proofErr w:type="gramEnd"/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База данных </w:t>
      </w:r>
      <w:proofErr w:type="spellStart"/>
      <w:r>
        <w:rPr>
          <w:sz w:val="28"/>
          <w:szCs w:val="28"/>
          <w:lang w:eastAsia="ru-RU"/>
        </w:rPr>
        <w:t>Business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Ebook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Subscription</w:t>
      </w:r>
      <w:proofErr w:type="spellEnd"/>
      <w:r>
        <w:rPr>
          <w:sz w:val="28"/>
          <w:szCs w:val="28"/>
          <w:lang w:eastAsia="ru-RU"/>
        </w:rPr>
        <w:t xml:space="preserve"> на платформе </w:t>
      </w:r>
      <w:proofErr w:type="spellStart"/>
      <w:r>
        <w:rPr>
          <w:sz w:val="28"/>
          <w:szCs w:val="28"/>
          <w:lang w:eastAsia="ru-RU"/>
        </w:rPr>
        <w:t>Ebook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Central</w:t>
      </w:r>
      <w:proofErr w:type="spellEnd"/>
      <w:r>
        <w:rPr>
          <w:sz w:val="28"/>
          <w:szCs w:val="28"/>
          <w:lang w:eastAsia="ru-RU"/>
        </w:rPr>
        <w:t xml:space="preserve">‎ компании </w:t>
      </w:r>
      <w:proofErr w:type="spellStart"/>
      <w:r>
        <w:rPr>
          <w:sz w:val="28"/>
          <w:szCs w:val="28"/>
          <w:lang w:eastAsia="ru-RU"/>
        </w:rPr>
        <w:t>ProQuest</w:t>
      </w:r>
      <w:proofErr w:type="spellEnd"/>
      <w:r>
        <w:rPr>
          <w:sz w:val="28"/>
          <w:szCs w:val="28"/>
          <w:lang w:eastAsia="ru-RU"/>
        </w:rPr>
        <w:t xml:space="preserve"> https://ebookcentral.proquest.com/lib/faru/home.action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Юридическая справочная система «Юрист» http://www.1jur.ru/</w:t>
      </w:r>
    </w:p>
    <w:p w:rsidR="00EE7C17" w:rsidRPr="009C5CD1" w:rsidRDefault="006E6B02">
      <w:pPr>
        <w:numPr>
          <w:ilvl w:val="0"/>
          <w:numId w:val="9"/>
        </w:numPr>
        <w:spacing w:after="0" w:line="360" w:lineRule="auto"/>
        <w:jc w:val="both"/>
        <w:rPr>
          <w:lang w:val="en-US"/>
        </w:rPr>
      </w:pPr>
      <w:r>
        <w:rPr>
          <w:sz w:val="28"/>
          <w:szCs w:val="28"/>
          <w:lang w:val="en-US" w:eastAsia="ru-RU"/>
        </w:rPr>
        <w:t>JSTOR Arts &amp; Sciences I Collection http://jstor.org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 xml:space="preserve">Коллекция научных журналов </w:t>
      </w:r>
      <w:proofErr w:type="spellStart"/>
      <w:r>
        <w:rPr>
          <w:sz w:val="28"/>
          <w:szCs w:val="28"/>
          <w:lang w:eastAsia="ru-RU"/>
        </w:rPr>
        <w:t>Oxford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University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Press</w:t>
      </w:r>
      <w:proofErr w:type="spellEnd"/>
      <w:r>
        <w:rPr>
          <w:sz w:val="28"/>
          <w:szCs w:val="28"/>
          <w:lang w:eastAsia="ru-RU"/>
        </w:rPr>
        <w:t xml:space="preserve"> https://academic.oup.com/journals/</w:t>
      </w:r>
    </w:p>
    <w:p w:rsidR="00EE7C17" w:rsidRDefault="006E6B02">
      <w:pPr>
        <w:numPr>
          <w:ilvl w:val="0"/>
          <w:numId w:val="9"/>
        </w:numPr>
        <w:spacing w:after="0" w:line="360" w:lineRule="auto"/>
        <w:jc w:val="both"/>
      </w:pPr>
      <w:r>
        <w:rPr>
          <w:sz w:val="28"/>
          <w:szCs w:val="28"/>
          <w:lang w:eastAsia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:rsidR="00EE7C17" w:rsidRDefault="00EE7C1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EE7C17" w:rsidRDefault="006E6B02">
      <w:pPr>
        <w:spacing w:after="180" w:line="418" w:lineRule="exact"/>
        <w:ind w:left="23" w:right="23" w:firstLine="720"/>
        <w:jc w:val="both"/>
        <w:outlineLvl w:val="0"/>
      </w:pPr>
      <w:bookmarkStart w:id="17" w:name="_Toc44928004"/>
      <w:r>
        <w:rPr>
          <w:rFonts w:eastAsia="Times New Roman"/>
          <w:b/>
          <w:color w:val="000000"/>
          <w:sz w:val="28"/>
          <w:szCs w:val="28"/>
          <w:lang w:eastAsia="ru-RU"/>
        </w:rPr>
        <w:lastRenderedPageBreak/>
        <w:t>8.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7"/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Научно-исследовательской работой студенты должны заниматься на протяжении всего периода обучения по программе магистратуры путем чередования в календарном учебном графике периодов учебного времени для проведения НИР с периодами учебного времени для проведения теоретических занятий по дисциплинам учебного плана программы магистратуры. Условием аттестации студентов по НИР являются своевременное и качественное выполнение заданий,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 литература будет рекомендована в ходе проведения занятий.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регламенты этой работы и методические рекомендации представлены в регламентах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/>
          <w:sz w:val="28"/>
          <w:szCs w:val="28"/>
          <w:lang w:eastAsia="ru-RU"/>
        </w:rPr>
        <w:t>:</w:t>
      </w:r>
    </w:p>
    <w:p w:rsidR="00EE7C17" w:rsidRDefault="006E6B02">
      <w:pPr>
        <w:tabs>
          <w:tab w:val="left" w:pos="540"/>
        </w:tabs>
        <w:spacing w:after="0" w:line="360" w:lineRule="auto"/>
        <w:ind w:firstLine="539"/>
        <w:contextualSpacing/>
        <w:jc w:val="both"/>
      </w:pPr>
      <w:proofErr w:type="gramStart"/>
      <w:r>
        <w:rPr>
          <w:rFonts w:ascii="Symbol" w:eastAsia="Symbol" w:hAnsi="Symbol" w:cs="Symbol"/>
          <w:sz w:val="28"/>
          <w:szCs w:val="20"/>
          <w:lang w:eastAsia="ar-SA"/>
        </w:rPr>
        <w:t></w:t>
      </w:r>
      <w:r>
        <w:rPr>
          <w:sz w:val="28"/>
          <w:szCs w:val="20"/>
          <w:lang w:eastAsia="ar-SA"/>
        </w:rPr>
        <w:t xml:space="preserve"> </w:t>
      </w:r>
      <w:r>
        <w:rPr>
          <w:sz w:val="28"/>
          <w:szCs w:val="28"/>
        </w:rPr>
        <w:t xml:space="preserve"> Приказом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18.10.2021 № 2203/о «Об утверждении Положения о выпускной квалификационной работе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 магистратуры в Финансовом университете».</w:t>
      </w:r>
    </w:p>
    <w:p w:rsidR="00EE7C17" w:rsidRDefault="006E6B02">
      <w:pPr>
        <w:tabs>
          <w:tab w:val="left" w:pos="993"/>
        </w:tabs>
        <w:spacing w:after="0" w:line="360" w:lineRule="auto"/>
        <w:ind w:firstLine="709"/>
        <w:contextualSpacing/>
        <w:jc w:val="both"/>
      </w:pPr>
      <w:r>
        <w:rPr>
          <w:rFonts w:ascii="Symbol" w:eastAsia="Symbol" w:hAnsi="Symbol" w:cs="Symbol"/>
          <w:bCs/>
          <w:sz w:val="28"/>
          <w:szCs w:val="20"/>
          <w:lang w:eastAsia="ar-SA"/>
        </w:rPr>
        <w:t></w:t>
      </w:r>
      <w:r>
        <w:rPr>
          <w:rFonts w:eastAsia="Times New Roman" w:cs="Arial Unicode MS"/>
          <w:bCs/>
          <w:sz w:val="28"/>
          <w:szCs w:val="20"/>
          <w:lang w:eastAsia="ar-SA"/>
        </w:rPr>
        <w:t xml:space="preserve"> Методические рекомендации по подготовке и защите выпускной квалификационной работы по программе </w:t>
      </w:r>
      <w:proofErr w:type="gramStart"/>
      <w:r>
        <w:rPr>
          <w:rFonts w:eastAsia="Times New Roman" w:cs="Arial Unicode MS"/>
          <w:bCs/>
          <w:sz w:val="28"/>
          <w:szCs w:val="20"/>
          <w:lang w:eastAsia="ar-SA"/>
        </w:rPr>
        <w:t xml:space="preserve">магистратуры </w:t>
      </w:r>
      <w:r>
        <w:rPr>
          <w:rFonts w:eastAsia="Times New Roman"/>
          <w:bCs/>
          <w:color w:val="000000"/>
          <w:sz w:val="28"/>
          <w:szCs w:val="20"/>
          <w:lang w:eastAsia="ar-SA"/>
        </w:rPr>
        <w:t>.</w:t>
      </w:r>
      <w:proofErr w:type="gramEnd"/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статью. 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</w:t>
      </w:r>
      <w:r>
        <w:rPr>
          <w:rFonts w:eastAsia="Times New Roman"/>
          <w:sz w:val="28"/>
          <w:szCs w:val="28"/>
          <w:lang w:eastAsia="ru-RU"/>
        </w:rPr>
        <w:lastRenderedPageBreak/>
        <w:t xml:space="preserve">рецензиями в периодических изданиях таких, как «Вопросы экономики», «Экономист», «Мировая экономика и международные отношения» и др. 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по рекомендации руководителя выбирает журналы для публикации, подготавливает научную статью, получает одобрение и рецензию руководителя, подготавливает другие сопровождающие документы и представляет их в издательство. Очное участие в конференциях, конкурсах позволяет отточить ораторское мастерство и искусство научной полемики. Студенты могут выбрать и заочную форму участия, предлагаемые многими научными центрами и вузами.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Обязательным условием аттестации студентов и отличной оценки при защите ВКР является наличие опубликованных статей и участие в конкурсах и конференциях.</w:t>
      </w:r>
    </w:p>
    <w:p w:rsidR="00EE7C17" w:rsidRDefault="00EE7C17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E7C17" w:rsidRDefault="006E6B02">
      <w:pPr>
        <w:pStyle w:val="afc"/>
        <w:keepNext/>
        <w:spacing w:after="0" w:line="360" w:lineRule="auto"/>
        <w:ind w:left="488"/>
        <w:jc w:val="both"/>
        <w:outlineLvl w:val="0"/>
      </w:pPr>
      <w:bookmarkStart w:id="18" w:name="_Toc509303996"/>
      <w:bookmarkStart w:id="19" w:name="_Toc44928005"/>
      <w:r>
        <w:rPr>
          <w:rFonts w:eastAsia="Times New Roman"/>
          <w:b/>
          <w:bCs/>
          <w:kern w:val="2"/>
          <w:sz w:val="28"/>
          <w:szCs w:val="28"/>
          <w:lang w:eastAsia="ru-RU"/>
        </w:rPr>
        <w:t>9.Описание материально-технической базы, необходимой для выполнения НИР</w:t>
      </w:r>
      <w:bookmarkEnd w:id="18"/>
      <w:bookmarkEnd w:id="19"/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Электронная библиотека 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/>
          <w:sz w:val="28"/>
          <w:szCs w:val="28"/>
          <w:lang w:eastAsia="ru-RU"/>
        </w:rPr>
        <w:t>.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 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ЭБ включает электронные документы, право на размещение которых в ЭБ, принадлежит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Финуниверситету</w:t>
      </w:r>
      <w:proofErr w:type="spellEnd"/>
      <w:r>
        <w:rPr>
          <w:rFonts w:eastAsia="Times New Roman"/>
          <w:sz w:val="28"/>
          <w:szCs w:val="28"/>
          <w:lang w:eastAsia="ru-RU"/>
        </w:rPr>
        <w:t>: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- 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электронные документы, созданные ППС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и другими авторами /составителями по договорам с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Финуниверситетом</w:t>
      </w:r>
      <w:proofErr w:type="spellEnd"/>
      <w:r>
        <w:rPr>
          <w:rFonts w:eastAsia="Times New Roman"/>
          <w:sz w:val="28"/>
          <w:szCs w:val="28"/>
          <w:lang w:eastAsia="ru-RU"/>
        </w:rPr>
        <w:t>, либо в рамках выполнения служебных заданий;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Финуниверситетом</w:t>
      </w:r>
      <w:proofErr w:type="spellEnd"/>
      <w:r>
        <w:rPr>
          <w:rFonts w:eastAsia="Times New Roman"/>
          <w:sz w:val="28"/>
          <w:szCs w:val="28"/>
          <w:lang w:eastAsia="ru-RU"/>
        </w:rPr>
        <w:t>.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ЭБ включает следующие виды электронных документов: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eastAsia="Times New Roman"/>
          <w:sz w:val="28"/>
          <w:szCs w:val="28"/>
          <w:lang w:eastAsia="ru-RU"/>
        </w:rPr>
        <w:t>;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 электронные аналоги диссертаций с авторефератами, защищенных в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eastAsia="Times New Roman"/>
          <w:sz w:val="28"/>
          <w:szCs w:val="28"/>
          <w:lang w:eastAsia="ru-RU"/>
        </w:rPr>
        <w:t>;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 электронные аналоги научных журналов, изданных в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eastAsia="Times New Roman"/>
          <w:sz w:val="28"/>
          <w:szCs w:val="28"/>
          <w:lang w:eastAsia="ru-RU"/>
        </w:rPr>
        <w:t>;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/>
          <w:sz w:val="28"/>
          <w:szCs w:val="28"/>
          <w:lang w:eastAsia="ru-RU"/>
        </w:rPr>
        <w:t>;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электронные аналоги и электронные издания научных, учебных и других изданий, правомерно приобретенные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Финуниверситетом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из внешних источников;</w:t>
      </w:r>
    </w:p>
    <w:p w:rsidR="00EE7C17" w:rsidRDefault="006E6B02">
      <w:pPr>
        <w:spacing w:after="0" w:line="360" w:lineRule="auto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 xml:space="preserve">- 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в различных отечественных и международных корпоративных проектах.</w:t>
      </w:r>
    </w:p>
    <w:p w:rsidR="00EE7C17" w:rsidRDefault="006E6B02">
      <w:pPr>
        <w:spacing w:after="0" w:line="360" w:lineRule="auto"/>
        <w:ind w:firstLine="709"/>
        <w:jc w:val="both"/>
      </w:pPr>
      <w:bookmarkStart w:id="20" w:name="top"/>
      <w:r>
        <w:rPr>
          <w:rFonts w:eastAsia="Times New Roman"/>
          <w:sz w:val="28"/>
          <w:szCs w:val="28"/>
          <w:lang w:eastAsia="ru-RU"/>
        </w:rPr>
        <w:lastRenderedPageBreak/>
        <w:t xml:space="preserve">-электронные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/>
          <w:sz w:val="28"/>
          <w:szCs w:val="28"/>
          <w:lang w:eastAsia="ru-RU"/>
        </w:rPr>
        <w:t>.</w:t>
      </w:r>
      <w:bookmarkEnd w:id="20"/>
    </w:p>
    <w:p w:rsidR="00EE7C17" w:rsidRDefault="00EE7C17">
      <w:pPr>
        <w:spacing w:after="0" w:line="360" w:lineRule="auto"/>
        <w:ind w:firstLine="709"/>
        <w:jc w:val="both"/>
      </w:pPr>
    </w:p>
    <w:sectPr w:rsidR="00EE7C17">
      <w:footerReference w:type="default" r:id="rId11"/>
      <w:pgSz w:w="11906" w:h="16838"/>
      <w:pgMar w:top="1134" w:right="1134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73C" w:rsidRDefault="0037173C">
      <w:pPr>
        <w:spacing w:after="0" w:line="240" w:lineRule="auto"/>
      </w:pPr>
      <w:r>
        <w:separator/>
      </w:r>
    </w:p>
  </w:endnote>
  <w:endnote w:type="continuationSeparator" w:id="0">
    <w:p w:rsidR="0037173C" w:rsidRDefault="0037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imesNewRomanPS-BoldMT">
    <w:altName w:val="MS Mincho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C17" w:rsidRDefault="006E6B02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590AC4">
      <w:rPr>
        <w:noProof/>
      </w:rPr>
      <w:t>3</w:t>
    </w:r>
    <w:r>
      <w:fldChar w:fldCharType="end"/>
    </w:r>
  </w:p>
  <w:p w:rsidR="00EE7C17" w:rsidRDefault="00EE7C1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C17" w:rsidRDefault="006E6B02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590AC4">
      <w:rPr>
        <w:noProof/>
      </w:rPr>
      <w:t>17</w:t>
    </w:r>
    <w:r>
      <w:fldChar w:fldCharType="end"/>
    </w:r>
  </w:p>
  <w:p w:rsidR="00EE7C17" w:rsidRDefault="00EE7C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73C" w:rsidRDefault="0037173C">
      <w:pPr>
        <w:rPr>
          <w:sz w:val="12"/>
        </w:rPr>
      </w:pPr>
      <w:r>
        <w:separator/>
      </w:r>
    </w:p>
  </w:footnote>
  <w:footnote w:type="continuationSeparator" w:id="0">
    <w:p w:rsidR="0037173C" w:rsidRDefault="0037173C">
      <w:pPr>
        <w:rPr>
          <w:sz w:val="12"/>
        </w:rPr>
      </w:pPr>
      <w:r>
        <w:continuationSeparator/>
      </w:r>
    </w:p>
  </w:footnote>
  <w:footnote w:id="1">
    <w:p w:rsidR="00EE7C17" w:rsidRDefault="006E6B02">
      <w:pPr>
        <w:pStyle w:val="footnotedescription"/>
        <w:widowControl w:val="0"/>
      </w:pPr>
      <w:r>
        <w:rPr>
          <w:rStyle w:val="af3"/>
        </w:rPr>
        <w:footnoteRef/>
      </w:r>
      <w:r>
        <w:t xml:space="preserve"> Заполняется при реализации актуализированных ОС ВО ФУ и ФГОС ВО3++ </w:t>
      </w:r>
      <w:r>
        <w:rPr>
          <w:vertAlign w:val="superscript"/>
        </w:rPr>
        <w:t>2</w:t>
      </w:r>
      <w:r>
        <w:t xml:space="preserve"> Владения формулируются только при реализации ОС ВО ФУ первого поколения и ФГОС ВО 3+   </w:t>
      </w:r>
    </w:p>
    <w:p w:rsidR="00EE7C17" w:rsidRDefault="006E6B02">
      <w:pPr>
        <w:pStyle w:val="footnotedescription"/>
        <w:widowControl w:val="0"/>
        <w:spacing w:after="0" w:line="259" w:lineRule="auto"/>
        <w:ind w:left="340" w:right="0"/>
        <w:jc w:val="center"/>
      </w:pPr>
      <w:r>
        <w:rPr>
          <w:sz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93ECE"/>
    <w:multiLevelType w:val="multilevel"/>
    <w:tmpl w:val="3FF272C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1BA5373C"/>
    <w:multiLevelType w:val="multilevel"/>
    <w:tmpl w:val="8B12978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20CD1D3D"/>
    <w:multiLevelType w:val="multilevel"/>
    <w:tmpl w:val="A4C0DC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28631C75"/>
    <w:multiLevelType w:val="multilevel"/>
    <w:tmpl w:val="DE167DAC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93B79C5"/>
    <w:multiLevelType w:val="multilevel"/>
    <w:tmpl w:val="AAD65AE4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5E5631"/>
    <w:multiLevelType w:val="multilevel"/>
    <w:tmpl w:val="AFDE53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E00CBA"/>
    <w:multiLevelType w:val="multilevel"/>
    <w:tmpl w:val="F3407594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497024F7"/>
    <w:multiLevelType w:val="multilevel"/>
    <w:tmpl w:val="8C9840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4FA94169"/>
    <w:multiLevelType w:val="multilevel"/>
    <w:tmpl w:val="4C0CEF1C"/>
    <w:lvl w:ilvl="0">
      <w:start w:val="1"/>
      <w:numFmt w:val="decimal"/>
      <w:lvlText w:val="%1."/>
      <w:lvlJc w:val="left"/>
      <w:pPr>
        <w:tabs>
          <w:tab w:val="num" w:pos="0"/>
        </w:tabs>
        <w:ind w:left="4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0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7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5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2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9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6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3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1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6A017181"/>
    <w:multiLevelType w:val="multilevel"/>
    <w:tmpl w:val="858EF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C17"/>
    <w:rsid w:val="0037173C"/>
    <w:rsid w:val="00590AC4"/>
    <w:rsid w:val="006E6B02"/>
    <w:rsid w:val="007D4411"/>
    <w:rsid w:val="009C5CD1"/>
    <w:rsid w:val="00EE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1FFE"/>
  <w15:docId w15:val="{DF3C0FF8-FBA8-4E17-8F04-D786F5FE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rsid w:val="00D818D7"/>
    <w:rPr>
      <w:rFonts w:ascii="Arial" w:hAnsi="Arial" w:cs="Arial"/>
      <w:b/>
      <w:bCs/>
      <w:kern w:val="2"/>
      <w:sz w:val="32"/>
      <w:szCs w:val="32"/>
      <w:lang w:eastAsia="ru-RU"/>
    </w:rPr>
  </w:style>
  <w:style w:type="character" w:customStyle="1" w:styleId="a4">
    <w:name w:val="Верхний колонтитул Знак"/>
    <w:basedOn w:val="a1"/>
    <w:link w:val="a5"/>
    <w:uiPriority w:val="99"/>
    <w:qFormat/>
    <w:rsid w:val="008D2844"/>
  </w:style>
  <w:style w:type="character" w:customStyle="1" w:styleId="a6">
    <w:name w:val="Нижний колонтитул Знак"/>
    <w:basedOn w:val="a1"/>
    <w:link w:val="a7"/>
    <w:uiPriority w:val="99"/>
    <w:qFormat/>
    <w:rsid w:val="008D2844"/>
  </w:style>
  <w:style w:type="character" w:customStyle="1" w:styleId="a8">
    <w:name w:val="Текст выноски Знак"/>
    <w:link w:val="a9"/>
    <w:uiPriority w:val="99"/>
    <w:semiHidden/>
    <w:qFormat/>
    <w:rsid w:val="00A836C1"/>
    <w:rPr>
      <w:rFonts w:ascii="Segoe U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qFormat/>
    <w:rsid w:val="001D5132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1D5132"/>
    <w:rPr>
      <w:lang w:eastAsia="en-US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rsid w:val="001D5132"/>
    <w:rPr>
      <w:b/>
      <w:bCs/>
      <w:lang w:eastAsia="en-US"/>
    </w:rPr>
  </w:style>
  <w:style w:type="character" w:customStyle="1" w:styleId="2">
    <w:name w:val="Основной текст с отступом 2 Знак"/>
    <w:basedOn w:val="a1"/>
    <w:link w:val="20"/>
    <w:semiHidden/>
    <w:qFormat/>
    <w:rsid w:val="00B47271"/>
    <w:rPr>
      <w:rFonts w:eastAsia="Times New Roman"/>
      <w:sz w:val="24"/>
      <w:szCs w:val="24"/>
    </w:rPr>
  </w:style>
  <w:style w:type="character" w:customStyle="1" w:styleId="af">
    <w:name w:val="Текст сноски Знак"/>
    <w:basedOn w:val="a1"/>
    <w:link w:val="af0"/>
    <w:semiHidden/>
    <w:qFormat/>
    <w:rsid w:val="00746C9D"/>
    <w:rPr>
      <w:rFonts w:eastAsia="Times New Roman"/>
      <w:lang w:val="en-US" w:eastAsia="en-US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746C9D"/>
    <w:rPr>
      <w:vertAlign w:val="superscript"/>
    </w:rPr>
  </w:style>
  <w:style w:type="character" w:customStyle="1" w:styleId="-">
    <w:name w:val="Интернет-ссылка"/>
    <w:basedOn w:val="a1"/>
    <w:uiPriority w:val="99"/>
    <w:unhideWhenUsed/>
    <w:rsid w:val="005117D9"/>
    <w:rPr>
      <w:color w:val="0000FF" w:themeColor="hyperlink"/>
      <w:u w:val="single"/>
    </w:rPr>
  </w:style>
  <w:style w:type="character" w:customStyle="1" w:styleId="footnotedescriptionChar">
    <w:name w:val="footnote description Char"/>
    <w:link w:val="footnotedescription"/>
    <w:qFormat/>
    <w:rsid w:val="00FA0F04"/>
    <w:rPr>
      <w:rFonts w:eastAsia="Times New Roman"/>
      <w:color w:val="000000"/>
      <w:sz w:val="18"/>
      <w:szCs w:val="30"/>
      <w:lang w:eastAsia="zh-CN" w:bidi="th-TH"/>
    </w:rPr>
  </w:style>
  <w:style w:type="character" w:customStyle="1" w:styleId="footnotemark">
    <w:name w:val="footnote mark"/>
    <w:qFormat/>
    <w:rsid w:val="00FA0F0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B620D6"/>
    <w:rPr>
      <w:color w:val="605E5C"/>
      <w:shd w:val="clear" w:color="auto" w:fill="E1DFDD"/>
    </w:rPr>
  </w:style>
  <w:style w:type="character" w:customStyle="1" w:styleId="af2">
    <w:name w:val="Ссылка указателя"/>
    <w:qFormat/>
  </w:style>
  <w:style w:type="character" w:customStyle="1" w:styleId="af3">
    <w:name w:val="Символ сноски"/>
    <w:qFormat/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концевой сноски"/>
    <w:qFormat/>
  </w:style>
  <w:style w:type="paragraph" w:styleId="af6">
    <w:name w:val="Title"/>
    <w:basedOn w:val="a0"/>
    <w:next w:val="af7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7">
    <w:name w:val="Body Text"/>
    <w:basedOn w:val="a0"/>
    <w:pPr>
      <w:spacing w:after="140"/>
    </w:pPr>
  </w:style>
  <w:style w:type="paragraph" w:styleId="af8">
    <w:name w:val="List"/>
    <w:basedOn w:val="af7"/>
    <w:rPr>
      <w:rFonts w:cs="Noto Sans Devanagari"/>
    </w:rPr>
  </w:style>
  <w:style w:type="paragraph" w:styleId="af9">
    <w:name w:val="caption"/>
    <w:basedOn w:val="a0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a">
    <w:name w:val="index heading"/>
    <w:basedOn w:val="af6"/>
  </w:style>
  <w:style w:type="paragraph" w:customStyle="1" w:styleId="afb">
    <w:name w:val="Колонтитул"/>
    <w:basedOn w:val="a0"/>
    <w:qFormat/>
  </w:style>
  <w:style w:type="paragraph" w:styleId="a5">
    <w:name w:val="header"/>
    <w:basedOn w:val="a0"/>
    <w:link w:val="a4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0"/>
    <w:link w:val="a6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0"/>
    <w:link w:val="a8"/>
    <w:uiPriority w:val="99"/>
    <w:semiHidden/>
    <w:qFormat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c">
    <w:name w:val="List Paragraph"/>
    <w:basedOn w:val="a0"/>
    <w:uiPriority w:val="34"/>
    <w:qFormat/>
    <w:rsid w:val="00C420AD"/>
    <w:pPr>
      <w:ind w:left="720"/>
    </w:pPr>
  </w:style>
  <w:style w:type="paragraph" w:styleId="ac">
    <w:name w:val="annotation text"/>
    <w:basedOn w:val="a0"/>
    <w:link w:val="ab"/>
    <w:uiPriority w:val="99"/>
    <w:unhideWhenUsed/>
    <w:qFormat/>
    <w:rsid w:val="001D5132"/>
    <w:pPr>
      <w:spacing w:line="240" w:lineRule="auto"/>
    </w:pPr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1D5132"/>
    <w:rPr>
      <w:b/>
      <w:bCs/>
    </w:rPr>
  </w:style>
  <w:style w:type="paragraph" w:styleId="20">
    <w:name w:val="Body Text Indent 2"/>
    <w:basedOn w:val="a0"/>
    <w:link w:val="2"/>
    <w:semiHidden/>
    <w:unhideWhenUsed/>
    <w:qFormat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customStyle="1" w:styleId="a">
    <w:name w:val="Маркированный."/>
    <w:basedOn w:val="a0"/>
    <w:qFormat/>
    <w:rsid w:val="00B47271"/>
    <w:pPr>
      <w:numPr>
        <w:numId w:val="1"/>
      </w:numPr>
      <w:spacing w:after="0" w:line="240" w:lineRule="auto"/>
    </w:pPr>
    <w:rPr>
      <w:szCs w:val="22"/>
    </w:rPr>
  </w:style>
  <w:style w:type="paragraph" w:styleId="af0">
    <w:name w:val="footnote text"/>
    <w:basedOn w:val="a0"/>
    <w:link w:val="af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paragraph" w:styleId="afd">
    <w:name w:val="TOC Heading"/>
    <w:basedOn w:val="1"/>
    <w:next w:val="a0"/>
    <w:uiPriority w:val="39"/>
    <w:unhideWhenUsed/>
    <w:qFormat/>
    <w:rsid w:val="005117D9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paragraph" w:customStyle="1" w:styleId="ConsPlusNormal">
    <w:name w:val="ConsPlusNormal"/>
    <w:qFormat/>
    <w:rsid w:val="00AB070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qFormat/>
    <w:rsid w:val="00A637FE"/>
    <w:rPr>
      <w:color w:val="000000"/>
      <w:sz w:val="24"/>
      <w:szCs w:val="24"/>
    </w:rPr>
  </w:style>
  <w:style w:type="paragraph" w:styleId="afe">
    <w:name w:val="Normal (Web)"/>
    <w:basedOn w:val="a0"/>
    <w:uiPriority w:val="99"/>
    <w:unhideWhenUsed/>
    <w:qFormat/>
    <w:rsid w:val="003B30AD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footnotedescription">
    <w:name w:val="footnote description"/>
    <w:next w:val="a0"/>
    <w:link w:val="footnotedescriptionChar"/>
    <w:qFormat/>
    <w:rsid w:val="00FA0F04"/>
    <w:pPr>
      <w:spacing w:after="35" w:line="302" w:lineRule="auto"/>
      <w:ind w:left="283" w:right="1798"/>
    </w:pPr>
    <w:rPr>
      <w:rFonts w:eastAsia="Times New Roman"/>
      <w:color w:val="000000"/>
      <w:sz w:val="18"/>
      <w:szCs w:val="30"/>
      <w:lang w:eastAsia="zh-CN" w:bidi="th-TH"/>
    </w:rPr>
  </w:style>
  <w:style w:type="paragraph" w:styleId="3">
    <w:name w:val="toc 3"/>
    <w:basedOn w:val="a0"/>
    <w:next w:val="a0"/>
    <w:autoRedefine/>
    <w:uiPriority w:val="39"/>
    <w:unhideWhenUsed/>
    <w:rsid w:val="002F4CAC"/>
    <w:pPr>
      <w:spacing w:after="100"/>
      <w:ind w:left="480"/>
    </w:pPr>
  </w:style>
  <w:style w:type="paragraph" w:customStyle="1" w:styleId="aff">
    <w:name w:val="Содержимое врезки"/>
    <w:basedOn w:val="a0"/>
    <w:qFormat/>
  </w:style>
  <w:style w:type="table" w:styleId="aff0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96D6C"/>
    <w:rPr>
      <w:rFonts w:asciiTheme="minorHAnsi" w:hAnsiTheme="minorHAnsi" w:cstheme="minorBidi"/>
      <w:sz w:val="24"/>
      <w:szCs w:val="30"/>
      <w:lang w:eastAsia="zh-CN" w:bidi="th-T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2"/>
    <w:uiPriority w:val="59"/>
    <w:rsid w:val="00A46A8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uiPriority w:val="59"/>
    <w:rsid w:val="00A46A8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BCB3A-0B5E-4658-B1BA-20239704D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18</Pages>
  <Words>3980</Words>
  <Characters>22690</Characters>
  <Application>Microsoft Office Word</Application>
  <DocSecurity>0</DocSecurity>
  <Lines>189</Lines>
  <Paragraphs>53</Paragraphs>
  <ScaleCrop>false</ScaleCrop>
  <Company/>
  <LinksUpToDate>false</LinksUpToDate>
  <CharactersWithSpaces>26617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Екатерина</dc:creator>
  <dc:description/>
  <cp:lastModifiedBy>Клопот Светлана Анатольевна</cp:lastModifiedBy>
  <cp:revision>54</cp:revision>
  <cp:lastPrinted>2020-01-22T12:13:00Z</cp:lastPrinted>
  <dcterms:created xsi:type="dcterms:W3CDTF">2019-12-01T18:41:00Z</dcterms:created>
  <dcterms:modified xsi:type="dcterms:W3CDTF">2023-04-06T11:29:00Z</dcterms:modified>
  <dc:language>ru-RU</dc:language>
</cp:coreProperties>
</file>